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1AC" w:rsidRDefault="000341AC" w:rsidP="000341AC">
      <w:pPr>
        <w:pStyle w:val="intituldelarrt"/>
      </w:pPr>
    </w:p>
    <w:p w:rsidR="007B701E" w:rsidRPr="007B701E" w:rsidRDefault="007B701E" w:rsidP="007B701E">
      <w:pPr>
        <w:pStyle w:val="Titre1"/>
        <w:spacing w:line="276" w:lineRule="auto"/>
        <w:jc w:val="center"/>
        <w:rPr>
          <w:rFonts w:asciiTheme="minorHAnsi" w:hAnsiTheme="minorHAnsi" w:cstheme="minorHAnsi"/>
          <w:sz w:val="22"/>
          <w:szCs w:val="22"/>
          <w:u w:val="none"/>
        </w:rPr>
      </w:pPr>
      <w:r w:rsidRPr="007B701E">
        <w:rPr>
          <w:rFonts w:asciiTheme="minorHAnsi" w:hAnsiTheme="minorHAnsi" w:cstheme="minorHAnsi"/>
          <w:sz w:val="22"/>
          <w:szCs w:val="22"/>
          <w:u w:val="none"/>
        </w:rPr>
        <w:t>ARRETÉ – …………</w:t>
      </w:r>
    </w:p>
    <w:p w:rsidR="007B701E" w:rsidRPr="007B701E" w:rsidRDefault="007B701E" w:rsidP="007B701E">
      <w:pPr>
        <w:pStyle w:val="Standard"/>
        <w:rPr>
          <w:rFonts w:asciiTheme="minorHAnsi" w:hAnsiTheme="minorHAnsi" w:cstheme="minorHAnsi"/>
          <w:sz w:val="22"/>
          <w:szCs w:val="22"/>
        </w:rPr>
      </w:pPr>
    </w:p>
    <w:p w:rsidR="000341AC" w:rsidRPr="007B701E" w:rsidRDefault="000341AC" w:rsidP="007B701E">
      <w:pPr>
        <w:pStyle w:val="Titre4"/>
        <w:spacing w:line="276" w:lineRule="auto"/>
        <w:jc w:val="center"/>
        <w:rPr>
          <w:rFonts w:asciiTheme="minorHAnsi" w:hAnsiTheme="minorHAnsi" w:cstheme="minorHAnsi"/>
          <w:b/>
          <w:sz w:val="22"/>
          <w:szCs w:val="22"/>
          <w:u w:val="none"/>
        </w:rPr>
      </w:pPr>
      <w:r w:rsidRPr="007B701E">
        <w:rPr>
          <w:rFonts w:asciiTheme="minorHAnsi" w:hAnsiTheme="minorHAnsi" w:cstheme="minorHAnsi"/>
          <w:b/>
          <w:sz w:val="22"/>
          <w:szCs w:val="22"/>
          <w:u w:val="none"/>
        </w:rPr>
        <w:t>ACCORDANT UN CONGE SPECIAL DE DROIT</w:t>
      </w:r>
      <w:r w:rsidR="001327D2">
        <w:rPr>
          <w:rFonts w:asciiTheme="minorHAnsi" w:hAnsiTheme="minorHAnsi" w:cstheme="minorHAnsi"/>
          <w:b/>
          <w:sz w:val="22"/>
          <w:szCs w:val="22"/>
          <w:u w:val="none"/>
        </w:rPr>
        <w:t>/DISCRETIONNAIRE</w:t>
      </w:r>
    </w:p>
    <w:p w:rsidR="000341AC" w:rsidRPr="007B701E" w:rsidRDefault="007B701E" w:rsidP="007B701E">
      <w:pPr>
        <w:pStyle w:val="Titre4"/>
        <w:spacing w:line="276" w:lineRule="auto"/>
        <w:jc w:val="center"/>
        <w:rPr>
          <w:rFonts w:asciiTheme="minorHAnsi" w:hAnsiTheme="minorHAnsi" w:cstheme="minorHAnsi"/>
          <w:b/>
          <w:sz w:val="22"/>
          <w:szCs w:val="22"/>
          <w:u w:val="none"/>
        </w:rPr>
      </w:pPr>
      <w:r w:rsidRPr="007B701E">
        <w:rPr>
          <w:rFonts w:asciiTheme="minorHAnsi" w:hAnsiTheme="minorHAnsi" w:cstheme="minorHAnsi"/>
          <w:b/>
          <w:sz w:val="22"/>
          <w:szCs w:val="22"/>
          <w:u w:val="none"/>
        </w:rPr>
        <w:t>à</w:t>
      </w:r>
      <w:r w:rsidR="000341AC" w:rsidRPr="007B701E">
        <w:rPr>
          <w:rFonts w:asciiTheme="minorHAnsi" w:hAnsiTheme="minorHAnsi" w:cstheme="minorHAnsi"/>
          <w:b/>
          <w:sz w:val="22"/>
          <w:szCs w:val="22"/>
          <w:u w:val="none"/>
        </w:rPr>
        <w:t xml:space="preserve"> M. </w:t>
      </w:r>
      <w:proofErr w:type="gramStart"/>
      <w:r w:rsidR="00790330" w:rsidRPr="007B701E">
        <w:rPr>
          <w:rFonts w:asciiTheme="minorHAnsi" w:hAnsiTheme="minorHAnsi" w:cstheme="minorHAnsi"/>
          <w:b/>
          <w:sz w:val="22"/>
          <w:szCs w:val="22"/>
          <w:u w:val="none"/>
        </w:rPr>
        <w:t>…………..</w:t>
      </w:r>
      <w:proofErr w:type="gramEnd"/>
    </w:p>
    <w:p w:rsidR="000341AC" w:rsidRPr="007B701E" w:rsidRDefault="005936D8" w:rsidP="007B701E">
      <w:pPr>
        <w:pStyle w:val="Titre4"/>
        <w:spacing w:line="276" w:lineRule="auto"/>
        <w:jc w:val="center"/>
        <w:rPr>
          <w:rFonts w:asciiTheme="minorHAnsi" w:hAnsiTheme="minorHAnsi" w:cstheme="minorHAnsi"/>
          <w:b/>
          <w:sz w:val="22"/>
          <w:szCs w:val="22"/>
          <w:u w:val="none"/>
        </w:rPr>
      </w:pPr>
      <w:r w:rsidRPr="007B701E">
        <w:rPr>
          <w:rFonts w:asciiTheme="minorHAnsi" w:hAnsiTheme="minorHAnsi" w:cstheme="minorHAnsi"/>
          <w:b/>
          <w:sz w:val="22"/>
          <w:szCs w:val="22"/>
          <w:u w:val="none"/>
        </w:rPr>
        <w:t xml:space="preserve">GRADE </w:t>
      </w:r>
      <w:r w:rsidR="00790330" w:rsidRPr="007B701E">
        <w:rPr>
          <w:rFonts w:asciiTheme="minorHAnsi" w:hAnsiTheme="minorHAnsi" w:cstheme="minorHAnsi"/>
          <w:b/>
          <w:sz w:val="22"/>
          <w:szCs w:val="22"/>
          <w:u w:val="none"/>
        </w:rPr>
        <w:t>…………….</w:t>
      </w:r>
    </w:p>
    <w:p w:rsidR="000341AC" w:rsidRPr="007B701E" w:rsidRDefault="000341AC" w:rsidP="000341AC">
      <w:pPr>
        <w:pStyle w:val="VuConsidrant"/>
        <w:spacing w:before="140" w:after="0"/>
        <w:rPr>
          <w:rFonts w:asciiTheme="minorHAnsi" w:hAnsiTheme="minorHAnsi" w:cstheme="minorHAnsi"/>
          <w:b/>
          <w:sz w:val="22"/>
          <w:szCs w:val="22"/>
        </w:rPr>
      </w:pPr>
      <w:r w:rsidRPr="007B701E">
        <w:rPr>
          <w:rFonts w:asciiTheme="minorHAnsi" w:hAnsiTheme="minorHAnsi" w:cstheme="minorHAnsi"/>
          <w:b/>
          <w:sz w:val="22"/>
          <w:szCs w:val="22"/>
        </w:rPr>
        <w:t>Le Maire</w:t>
      </w:r>
      <w:r w:rsidR="00790330" w:rsidRPr="007B701E">
        <w:rPr>
          <w:rFonts w:asciiTheme="minorHAnsi" w:hAnsiTheme="minorHAnsi" w:cstheme="minorHAnsi"/>
          <w:b/>
          <w:sz w:val="22"/>
          <w:szCs w:val="22"/>
        </w:rPr>
        <w:t>/Président</w:t>
      </w:r>
      <w:r w:rsidRPr="007B701E">
        <w:rPr>
          <w:rFonts w:asciiTheme="minorHAnsi" w:hAnsiTheme="minorHAnsi" w:cstheme="minorHAnsi"/>
          <w:b/>
          <w:sz w:val="22"/>
          <w:szCs w:val="22"/>
        </w:rPr>
        <w:t xml:space="preserve"> de </w:t>
      </w:r>
      <w:r w:rsidR="00790330" w:rsidRPr="007B701E">
        <w:rPr>
          <w:rFonts w:asciiTheme="minorHAnsi" w:hAnsiTheme="minorHAnsi" w:cstheme="minorHAnsi"/>
          <w:b/>
          <w:sz w:val="22"/>
          <w:szCs w:val="22"/>
        </w:rPr>
        <w:t>…………….</w:t>
      </w:r>
      <w:r w:rsidRPr="007B701E">
        <w:rPr>
          <w:rFonts w:asciiTheme="minorHAnsi" w:hAnsiTheme="minorHAnsi" w:cstheme="minorHAnsi"/>
          <w:b/>
          <w:sz w:val="22"/>
          <w:szCs w:val="22"/>
        </w:rPr>
        <w:t>,</w:t>
      </w:r>
    </w:p>
    <w:p w:rsidR="007B701E" w:rsidRDefault="007B701E" w:rsidP="007B701E">
      <w:pPr>
        <w:pStyle w:val="Corpsdetexte2"/>
        <w:rPr>
          <w:rFonts w:asciiTheme="minorHAnsi" w:hAnsiTheme="minorHAnsi" w:cstheme="minorHAnsi"/>
          <w:b/>
          <w:sz w:val="20"/>
          <w:szCs w:val="20"/>
        </w:rPr>
      </w:pPr>
    </w:p>
    <w:p w:rsidR="007B701E" w:rsidRPr="007B701E" w:rsidRDefault="007B701E" w:rsidP="007B701E">
      <w:pPr>
        <w:pStyle w:val="Corpsdetexte2"/>
        <w:rPr>
          <w:rFonts w:asciiTheme="minorHAnsi" w:hAnsiTheme="minorHAnsi" w:cstheme="minorHAnsi"/>
          <w:sz w:val="20"/>
          <w:szCs w:val="20"/>
        </w:rPr>
      </w:pPr>
      <w:r w:rsidRPr="007B701E">
        <w:rPr>
          <w:rFonts w:asciiTheme="minorHAnsi" w:hAnsiTheme="minorHAnsi" w:cstheme="minorHAnsi"/>
          <w:b/>
          <w:sz w:val="20"/>
          <w:szCs w:val="20"/>
        </w:rPr>
        <w:t>Vu</w:t>
      </w:r>
      <w:r w:rsidRPr="007B701E">
        <w:rPr>
          <w:rFonts w:asciiTheme="minorHAnsi" w:hAnsiTheme="minorHAnsi" w:cstheme="minorHAnsi"/>
          <w:sz w:val="20"/>
          <w:szCs w:val="20"/>
        </w:rPr>
        <w:t xml:space="preserve"> le Code Général des collectivités territoriales,</w:t>
      </w:r>
    </w:p>
    <w:p w:rsidR="007B701E" w:rsidRPr="007B701E" w:rsidRDefault="007B701E" w:rsidP="007B701E">
      <w:pPr>
        <w:pStyle w:val="Standard"/>
        <w:jc w:val="both"/>
        <w:rPr>
          <w:rFonts w:asciiTheme="minorHAnsi" w:hAnsiTheme="minorHAnsi" w:cstheme="minorHAnsi"/>
        </w:rPr>
      </w:pPr>
      <w:r w:rsidRPr="007B701E">
        <w:rPr>
          <w:rFonts w:asciiTheme="minorHAnsi" w:hAnsiTheme="minorHAnsi" w:cstheme="minorHAnsi"/>
          <w:b/>
        </w:rPr>
        <w:t>Vu</w:t>
      </w:r>
      <w:r w:rsidRPr="007B701E">
        <w:rPr>
          <w:rFonts w:asciiTheme="minorHAnsi" w:hAnsiTheme="minorHAnsi" w:cstheme="minorHAnsi"/>
        </w:rPr>
        <w:t xml:space="preserve"> le Code Général de la Fonction Publique, </w:t>
      </w:r>
    </w:p>
    <w:p w:rsidR="007B701E" w:rsidRPr="007B701E" w:rsidRDefault="007B701E" w:rsidP="007B701E">
      <w:pPr>
        <w:pStyle w:val="Corpsdetexte2"/>
        <w:rPr>
          <w:rFonts w:asciiTheme="minorHAnsi" w:hAnsiTheme="minorHAnsi" w:cstheme="minorHAnsi"/>
          <w:sz w:val="20"/>
          <w:szCs w:val="20"/>
        </w:rPr>
      </w:pPr>
      <w:r w:rsidRPr="007B701E">
        <w:rPr>
          <w:rFonts w:asciiTheme="minorHAnsi" w:hAnsiTheme="minorHAnsi" w:cstheme="minorHAnsi"/>
          <w:b/>
          <w:sz w:val="20"/>
          <w:szCs w:val="20"/>
        </w:rPr>
        <w:t>Vu</w:t>
      </w:r>
      <w:r w:rsidRPr="007B701E">
        <w:rPr>
          <w:rFonts w:asciiTheme="minorHAnsi" w:hAnsiTheme="minorHAnsi" w:cstheme="minorHAnsi"/>
          <w:sz w:val="20"/>
          <w:szCs w:val="20"/>
        </w:rPr>
        <w:t xml:space="preserve"> la loi n° 84-53 du 26 janvier 1984, modifiée portant dispositions statutaires relatives à la fonction publique territoriale,</w:t>
      </w:r>
    </w:p>
    <w:p w:rsidR="007B701E" w:rsidRPr="003114DC" w:rsidRDefault="007B701E" w:rsidP="007B701E">
      <w:pPr>
        <w:pStyle w:val="Standard"/>
        <w:jc w:val="both"/>
        <w:rPr>
          <w:rFonts w:asciiTheme="minorHAnsi" w:hAnsiTheme="minorHAnsi" w:cstheme="minorHAnsi"/>
        </w:rPr>
      </w:pPr>
      <w:r w:rsidRPr="003114DC">
        <w:rPr>
          <w:rFonts w:asciiTheme="minorHAnsi" w:hAnsiTheme="minorHAnsi" w:cstheme="minorHAnsi"/>
          <w:b/>
        </w:rPr>
        <w:t>Vu</w:t>
      </w:r>
      <w:r w:rsidRPr="003114DC">
        <w:rPr>
          <w:rFonts w:asciiTheme="minorHAnsi" w:hAnsiTheme="minorHAnsi" w:cstheme="minorHAnsi"/>
        </w:rPr>
        <w:t xml:space="preserve"> le décret n° 87-1101 du 30 décembre 1987, portant dispositions statutaires particulières à certains emplois administratifs de direction des Communes et des Établissements Publics locaux assimilés,</w:t>
      </w:r>
    </w:p>
    <w:p w:rsidR="007B701E" w:rsidRPr="003114DC" w:rsidRDefault="007B701E" w:rsidP="007B701E">
      <w:pPr>
        <w:pStyle w:val="Standard"/>
        <w:jc w:val="both"/>
        <w:rPr>
          <w:rFonts w:asciiTheme="minorHAnsi" w:hAnsiTheme="minorHAnsi" w:cstheme="minorHAnsi"/>
        </w:rPr>
      </w:pPr>
      <w:r w:rsidRPr="003114DC">
        <w:rPr>
          <w:rFonts w:asciiTheme="minorHAnsi" w:hAnsiTheme="minorHAnsi" w:cstheme="minorHAnsi"/>
          <w:b/>
        </w:rPr>
        <w:t>Vu</w:t>
      </w:r>
      <w:r w:rsidRPr="003114DC">
        <w:rPr>
          <w:rFonts w:asciiTheme="minorHAnsi" w:hAnsiTheme="minorHAnsi" w:cstheme="minorHAnsi"/>
        </w:rPr>
        <w:t xml:space="preserve"> le décret n° 88-614 du 6 mai 1988, pris pour l’application des articles 98 et 99 de la loi n° 84-53 du 26 janvier 1984 modifiée, et relatif à la perte d’emploi et au congé spécial de certains fonctionnaires territoriaux,</w:t>
      </w:r>
    </w:p>
    <w:p w:rsidR="007B701E" w:rsidRPr="003114DC" w:rsidRDefault="007B701E" w:rsidP="007B701E">
      <w:pPr>
        <w:pStyle w:val="Standard"/>
        <w:jc w:val="both"/>
        <w:rPr>
          <w:rFonts w:asciiTheme="minorHAnsi" w:hAnsiTheme="minorHAnsi" w:cstheme="minorHAnsi"/>
        </w:rPr>
      </w:pPr>
      <w:r w:rsidRPr="003114DC">
        <w:rPr>
          <w:rFonts w:asciiTheme="minorHAnsi" w:hAnsiTheme="minorHAnsi" w:cstheme="minorHAnsi"/>
          <w:b/>
        </w:rPr>
        <w:t>Vu</w:t>
      </w:r>
      <w:r w:rsidRPr="003114DC">
        <w:rPr>
          <w:rFonts w:asciiTheme="minorHAnsi" w:hAnsiTheme="minorHAnsi" w:cstheme="minorHAnsi"/>
        </w:rPr>
        <w:t xml:space="preserve"> le décret n°90-128 du 9 février 1990 portant dispositions statutaires particulières aux emplois de directeur général et directeur des services techniques des communes et de directeur général des services techniques des établissements publics de coopération intercommunale à fiscalité propre</w:t>
      </w:r>
    </w:p>
    <w:p w:rsidR="000341AC" w:rsidRPr="007B701E" w:rsidRDefault="000341AC" w:rsidP="007B701E">
      <w:pPr>
        <w:pStyle w:val="Corpsdetexte2"/>
        <w:rPr>
          <w:rFonts w:asciiTheme="minorHAnsi" w:hAnsiTheme="minorHAnsi" w:cstheme="minorHAnsi"/>
          <w:sz w:val="20"/>
          <w:szCs w:val="20"/>
        </w:rPr>
      </w:pPr>
      <w:r w:rsidRPr="007B701E">
        <w:rPr>
          <w:rFonts w:asciiTheme="minorHAnsi" w:hAnsiTheme="minorHAnsi" w:cstheme="minorHAnsi"/>
          <w:b/>
          <w:sz w:val="20"/>
          <w:szCs w:val="20"/>
        </w:rPr>
        <w:t>Vu</w:t>
      </w:r>
      <w:r w:rsidRPr="007B701E">
        <w:rPr>
          <w:rFonts w:asciiTheme="minorHAnsi" w:hAnsiTheme="minorHAnsi" w:cstheme="minorHAnsi"/>
          <w:sz w:val="20"/>
          <w:szCs w:val="20"/>
        </w:rPr>
        <w:t xml:space="preserve"> le décret n° </w:t>
      </w:r>
      <w:smartTag w:uri="urn:schemas-microsoft-com:office:smarttags" w:element="phone">
        <w:smartTagPr>
          <w:attr w:uri="urn:schemas-microsoft-com:office:office" w:name="ls" w:val="trans"/>
        </w:smartTagPr>
        <w:r w:rsidRPr="007B701E">
          <w:rPr>
            <w:rFonts w:asciiTheme="minorHAnsi" w:hAnsiTheme="minorHAnsi" w:cstheme="minorHAnsi"/>
            <w:sz w:val="20"/>
            <w:szCs w:val="20"/>
          </w:rPr>
          <w:t>2003-1306</w:t>
        </w:r>
      </w:smartTag>
      <w:r w:rsidRPr="007B701E">
        <w:rPr>
          <w:rFonts w:asciiTheme="minorHAnsi" w:hAnsiTheme="minorHAnsi" w:cstheme="minorHAnsi"/>
          <w:sz w:val="20"/>
          <w:szCs w:val="20"/>
        </w:rPr>
        <w:t xml:space="preserve"> du </w:t>
      </w:r>
      <w:smartTag w:uri="urn:schemas-microsoft-com:office:smarttags" w:element="date">
        <w:smartTagPr>
          <w:attr w:name="Year" w:val="2003"/>
          <w:attr w:name="Day" w:val="26"/>
          <w:attr w:name="Month" w:val="12"/>
          <w:attr w:name="ls" w:val="trans"/>
        </w:smartTagPr>
        <w:r w:rsidRPr="007B701E">
          <w:rPr>
            <w:rFonts w:asciiTheme="minorHAnsi" w:hAnsiTheme="minorHAnsi" w:cstheme="minorHAnsi"/>
            <w:sz w:val="20"/>
            <w:szCs w:val="20"/>
          </w:rPr>
          <w:t>26 décembre 2003</w:t>
        </w:r>
      </w:smartTag>
      <w:r w:rsidRPr="007B701E">
        <w:rPr>
          <w:rFonts w:asciiTheme="minorHAnsi" w:hAnsiTheme="minorHAnsi" w:cstheme="minorHAnsi"/>
          <w:sz w:val="20"/>
          <w:szCs w:val="20"/>
        </w:rPr>
        <w:t xml:space="preserve"> relatif au régime de retraite des fonctionnaires affiliés à la Caisse nationale de retraites des agents des collectivités locales et notamment l’article 17,</w:t>
      </w:r>
    </w:p>
    <w:p w:rsidR="00ED7180" w:rsidRDefault="00ED7180" w:rsidP="007B701E">
      <w:pPr>
        <w:pStyle w:val="Corpsdetexte2"/>
        <w:rPr>
          <w:rFonts w:asciiTheme="minorHAnsi" w:hAnsiTheme="minorHAnsi" w:cstheme="minorHAnsi"/>
          <w:bCs/>
          <w:sz w:val="20"/>
          <w:szCs w:val="20"/>
        </w:rPr>
      </w:pPr>
      <w:bookmarkStart w:id="0" w:name="_GoBack"/>
      <w:r w:rsidRPr="007B701E">
        <w:rPr>
          <w:rFonts w:asciiTheme="minorHAnsi" w:hAnsiTheme="minorHAnsi" w:cstheme="minorHAnsi"/>
          <w:b/>
          <w:bCs/>
          <w:sz w:val="20"/>
          <w:szCs w:val="20"/>
        </w:rPr>
        <w:t>Vu</w:t>
      </w:r>
      <w:r w:rsidRPr="007B701E">
        <w:rPr>
          <w:rFonts w:asciiTheme="minorHAnsi" w:hAnsiTheme="minorHAnsi" w:cstheme="minorHAnsi"/>
          <w:bCs/>
          <w:sz w:val="20"/>
          <w:szCs w:val="20"/>
        </w:rPr>
        <w:t xml:space="preserve"> le décret n°2020-69 du 30 janvier 2020 relatif aux contrôles déontologies dans la fonction publique,</w:t>
      </w:r>
    </w:p>
    <w:bookmarkEnd w:id="0"/>
    <w:p w:rsidR="007B701E" w:rsidRPr="003114DC" w:rsidRDefault="007B701E" w:rsidP="007B701E">
      <w:pPr>
        <w:pStyle w:val="Standard"/>
        <w:jc w:val="both"/>
        <w:rPr>
          <w:rFonts w:asciiTheme="minorHAnsi" w:hAnsiTheme="minorHAnsi" w:cstheme="minorHAnsi"/>
        </w:rPr>
      </w:pPr>
      <w:r w:rsidRPr="007B701E">
        <w:rPr>
          <w:rFonts w:asciiTheme="minorHAnsi" w:hAnsiTheme="minorHAnsi" w:cstheme="minorHAnsi"/>
          <w:b/>
        </w:rPr>
        <w:t>Vu</w:t>
      </w:r>
      <w:r w:rsidRPr="003114DC">
        <w:rPr>
          <w:rFonts w:asciiTheme="minorHAnsi" w:hAnsiTheme="minorHAnsi" w:cstheme="minorHAnsi"/>
        </w:rPr>
        <w:t xml:space="preserve"> l’arrêté n° …………..…. en date du ………………… portant nomination par voie de détachement de M…………. sur l’emploi fonctionnel de Directeur général ……………….. de ………………….. à compter du ………………</w:t>
      </w:r>
    </w:p>
    <w:p w:rsidR="000341AC" w:rsidRPr="007B701E" w:rsidRDefault="007B701E" w:rsidP="007B701E">
      <w:pPr>
        <w:pStyle w:val="Corpsdetexte2"/>
        <w:rPr>
          <w:rFonts w:asciiTheme="minorHAnsi" w:hAnsiTheme="minorHAnsi" w:cstheme="minorHAnsi"/>
          <w:sz w:val="20"/>
          <w:szCs w:val="20"/>
        </w:rPr>
      </w:pPr>
      <w:r>
        <w:rPr>
          <w:rFonts w:asciiTheme="minorHAnsi" w:hAnsiTheme="minorHAnsi" w:cstheme="minorHAnsi"/>
          <w:sz w:val="20"/>
          <w:szCs w:val="20"/>
        </w:rPr>
        <w:t xml:space="preserve">(le cas échéant) </w:t>
      </w:r>
      <w:r w:rsidR="000341AC" w:rsidRPr="007B701E">
        <w:rPr>
          <w:rFonts w:asciiTheme="minorHAnsi" w:hAnsiTheme="minorHAnsi" w:cstheme="minorHAnsi"/>
          <w:b/>
          <w:sz w:val="20"/>
          <w:szCs w:val="20"/>
        </w:rPr>
        <w:t>Vu</w:t>
      </w:r>
      <w:r w:rsidR="000341AC" w:rsidRPr="007B701E">
        <w:rPr>
          <w:rFonts w:asciiTheme="minorHAnsi" w:hAnsiTheme="minorHAnsi" w:cstheme="minorHAnsi"/>
          <w:sz w:val="20"/>
          <w:szCs w:val="20"/>
        </w:rPr>
        <w:t xml:space="preserve"> l’arrêté en date du </w:t>
      </w:r>
      <w:r>
        <w:rPr>
          <w:rFonts w:asciiTheme="minorHAnsi" w:hAnsiTheme="minorHAnsi" w:cstheme="minorHAnsi"/>
          <w:sz w:val="20"/>
          <w:szCs w:val="20"/>
        </w:rPr>
        <w:t>……….</w:t>
      </w:r>
      <w:r w:rsidR="000341AC" w:rsidRPr="007B701E">
        <w:rPr>
          <w:rFonts w:asciiTheme="minorHAnsi" w:hAnsiTheme="minorHAnsi" w:cstheme="minorHAnsi"/>
          <w:sz w:val="20"/>
          <w:szCs w:val="20"/>
        </w:rPr>
        <w:t xml:space="preserve">…… à effet du </w:t>
      </w:r>
      <w:r w:rsidR="005936D8" w:rsidRPr="007B701E">
        <w:rPr>
          <w:rFonts w:asciiTheme="minorHAnsi" w:hAnsiTheme="minorHAnsi" w:cstheme="minorHAnsi"/>
          <w:sz w:val="20"/>
          <w:szCs w:val="20"/>
        </w:rPr>
        <w:t>…</w:t>
      </w:r>
      <w:r>
        <w:rPr>
          <w:rFonts w:asciiTheme="minorHAnsi" w:hAnsiTheme="minorHAnsi" w:cstheme="minorHAnsi"/>
          <w:sz w:val="20"/>
          <w:szCs w:val="20"/>
        </w:rPr>
        <w:t>…………..</w:t>
      </w:r>
      <w:r w:rsidR="005936D8" w:rsidRPr="007B701E">
        <w:rPr>
          <w:rFonts w:asciiTheme="minorHAnsi" w:hAnsiTheme="minorHAnsi" w:cstheme="minorHAnsi"/>
          <w:sz w:val="20"/>
          <w:szCs w:val="20"/>
        </w:rPr>
        <w:t>….</w:t>
      </w:r>
      <w:r w:rsidR="000341AC" w:rsidRPr="007B701E">
        <w:rPr>
          <w:rFonts w:asciiTheme="minorHAnsi" w:hAnsiTheme="minorHAnsi" w:cstheme="minorHAnsi"/>
          <w:sz w:val="20"/>
          <w:szCs w:val="20"/>
        </w:rPr>
        <w:t xml:space="preserve"> portant fin de détachement sur l’emploi fonctionnel de …… </w:t>
      </w:r>
      <w:r>
        <w:rPr>
          <w:rFonts w:asciiTheme="minorHAnsi" w:hAnsiTheme="minorHAnsi" w:cstheme="minorHAnsi"/>
          <w:sz w:val="20"/>
          <w:szCs w:val="20"/>
        </w:rPr>
        <w:t>(et</w:t>
      </w:r>
      <w:r w:rsidRPr="007B701E">
        <w:rPr>
          <w:rFonts w:asciiTheme="minorHAnsi" w:hAnsiTheme="minorHAnsi" w:cstheme="minorHAnsi"/>
          <w:sz w:val="20"/>
          <w:szCs w:val="20"/>
        </w:rPr>
        <w:t xml:space="preserve"> </w:t>
      </w:r>
      <w:r w:rsidR="000341AC" w:rsidRPr="007B701E">
        <w:rPr>
          <w:rFonts w:asciiTheme="minorHAnsi" w:hAnsiTheme="minorHAnsi" w:cstheme="minorHAnsi"/>
          <w:sz w:val="20"/>
          <w:szCs w:val="20"/>
        </w:rPr>
        <w:t>maintien en surnombre ou prise en charge</w:t>
      </w:r>
      <w:r>
        <w:rPr>
          <w:rFonts w:asciiTheme="minorHAnsi" w:hAnsiTheme="minorHAnsi" w:cstheme="minorHAnsi"/>
          <w:sz w:val="20"/>
          <w:szCs w:val="20"/>
        </w:rPr>
        <w:t>)</w:t>
      </w:r>
      <w:r w:rsidR="000341AC" w:rsidRPr="007B701E">
        <w:rPr>
          <w:rFonts w:asciiTheme="minorHAnsi" w:hAnsiTheme="minorHAnsi" w:cstheme="minorHAnsi"/>
          <w:sz w:val="20"/>
          <w:szCs w:val="20"/>
        </w:rPr>
        <w:t xml:space="preserve"> de M …</w:t>
      </w:r>
      <w:r>
        <w:rPr>
          <w:rFonts w:asciiTheme="minorHAnsi" w:hAnsiTheme="minorHAnsi" w:cstheme="minorHAnsi"/>
          <w:sz w:val="20"/>
          <w:szCs w:val="20"/>
        </w:rPr>
        <w:t>………….</w:t>
      </w:r>
      <w:r w:rsidR="000341AC" w:rsidRPr="007B701E">
        <w:rPr>
          <w:rFonts w:asciiTheme="minorHAnsi" w:hAnsiTheme="minorHAnsi" w:cstheme="minorHAnsi"/>
          <w:sz w:val="20"/>
          <w:szCs w:val="20"/>
        </w:rPr>
        <w:t>……,</w:t>
      </w:r>
    </w:p>
    <w:p w:rsidR="000341AC" w:rsidRPr="007B701E" w:rsidRDefault="000341AC" w:rsidP="007B701E">
      <w:pPr>
        <w:pStyle w:val="Corpsdetexte2"/>
        <w:rPr>
          <w:rFonts w:asciiTheme="minorHAnsi" w:hAnsiTheme="minorHAnsi" w:cstheme="minorHAnsi"/>
          <w:sz w:val="20"/>
          <w:szCs w:val="20"/>
        </w:rPr>
      </w:pPr>
    </w:p>
    <w:p w:rsidR="000341AC" w:rsidRPr="007B701E" w:rsidRDefault="007B701E" w:rsidP="007B701E">
      <w:pPr>
        <w:pStyle w:val="Corpsdetexte2"/>
        <w:rPr>
          <w:rFonts w:asciiTheme="minorHAnsi" w:hAnsiTheme="minorHAnsi" w:cstheme="minorHAnsi"/>
          <w:sz w:val="20"/>
          <w:szCs w:val="20"/>
        </w:rPr>
      </w:pPr>
      <w:r>
        <w:rPr>
          <w:rFonts w:asciiTheme="minorHAnsi" w:hAnsiTheme="minorHAnsi" w:cstheme="minorHAnsi"/>
          <w:b/>
          <w:sz w:val="20"/>
          <w:szCs w:val="20"/>
        </w:rPr>
        <w:t xml:space="preserve">Considérant </w:t>
      </w:r>
      <w:r w:rsidR="000341AC" w:rsidRPr="007B701E">
        <w:rPr>
          <w:rFonts w:asciiTheme="minorHAnsi" w:hAnsiTheme="minorHAnsi" w:cstheme="minorHAnsi"/>
          <w:sz w:val="20"/>
          <w:szCs w:val="20"/>
        </w:rPr>
        <w:t xml:space="preserve">la demande </w:t>
      </w:r>
      <w:r>
        <w:rPr>
          <w:rFonts w:asciiTheme="minorHAnsi" w:hAnsiTheme="minorHAnsi" w:cstheme="minorHAnsi"/>
          <w:sz w:val="20"/>
          <w:szCs w:val="20"/>
        </w:rPr>
        <w:t xml:space="preserve">d’un congé spécial (discrétionnaire ou de droit) </w:t>
      </w:r>
      <w:r w:rsidR="000341AC" w:rsidRPr="007B701E">
        <w:rPr>
          <w:rFonts w:asciiTheme="minorHAnsi" w:hAnsiTheme="minorHAnsi" w:cstheme="minorHAnsi"/>
          <w:sz w:val="20"/>
          <w:szCs w:val="20"/>
        </w:rPr>
        <w:t xml:space="preserve">formulée </w:t>
      </w:r>
      <w:r>
        <w:rPr>
          <w:rFonts w:asciiTheme="minorHAnsi" w:hAnsiTheme="minorHAnsi" w:cstheme="minorHAnsi"/>
          <w:sz w:val="20"/>
          <w:szCs w:val="20"/>
        </w:rPr>
        <w:t>par courrier du</w:t>
      </w:r>
      <w:r w:rsidR="000341AC" w:rsidRPr="007B701E">
        <w:rPr>
          <w:rFonts w:asciiTheme="minorHAnsi" w:hAnsiTheme="minorHAnsi" w:cstheme="minorHAnsi"/>
          <w:sz w:val="20"/>
          <w:szCs w:val="20"/>
        </w:rPr>
        <w:t xml:space="preserve"> </w:t>
      </w:r>
      <w:r>
        <w:rPr>
          <w:rFonts w:asciiTheme="minorHAnsi" w:hAnsiTheme="minorHAnsi" w:cstheme="minorHAnsi"/>
          <w:sz w:val="20"/>
          <w:szCs w:val="20"/>
        </w:rPr>
        <w:t>………</w:t>
      </w:r>
      <w:r w:rsidR="000341AC" w:rsidRPr="007B701E">
        <w:rPr>
          <w:rFonts w:asciiTheme="minorHAnsi" w:hAnsiTheme="minorHAnsi" w:cstheme="minorHAnsi"/>
          <w:sz w:val="20"/>
          <w:szCs w:val="20"/>
        </w:rPr>
        <w:t xml:space="preserve">……, par M. </w:t>
      </w:r>
      <w:r w:rsidR="005936D8" w:rsidRPr="007B701E">
        <w:rPr>
          <w:rFonts w:asciiTheme="minorHAnsi" w:hAnsiTheme="minorHAnsi" w:cstheme="minorHAnsi"/>
          <w:sz w:val="20"/>
          <w:szCs w:val="20"/>
        </w:rPr>
        <w:t>……</w:t>
      </w:r>
      <w:r w:rsidR="00ED7180" w:rsidRPr="007B701E">
        <w:rPr>
          <w:rFonts w:asciiTheme="minorHAnsi" w:hAnsiTheme="minorHAnsi" w:cstheme="minorHAnsi"/>
          <w:sz w:val="20"/>
          <w:szCs w:val="20"/>
        </w:rPr>
        <w:t>……</w:t>
      </w:r>
      <w:r w:rsidR="001327D2">
        <w:rPr>
          <w:rFonts w:asciiTheme="minorHAnsi" w:hAnsiTheme="minorHAnsi" w:cstheme="minorHAnsi"/>
          <w:sz w:val="20"/>
          <w:szCs w:val="20"/>
        </w:rPr>
        <w:t>………..</w:t>
      </w:r>
      <w:r w:rsidR="00ED7180" w:rsidRPr="007B701E">
        <w:rPr>
          <w:rFonts w:asciiTheme="minorHAnsi" w:hAnsiTheme="minorHAnsi" w:cstheme="minorHAnsi"/>
          <w:sz w:val="20"/>
          <w:szCs w:val="20"/>
        </w:rPr>
        <w:t xml:space="preserve">………, </w:t>
      </w:r>
      <w:r w:rsidR="005936D8" w:rsidRPr="007B701E">
        <w:rPr>
          <w:rFonts w:asciiTheme="minorHAnsi" w:hAnsiTheme="minorHAnsi" w:cstheme="minorHAnsi"/>
          <w:sz w:val="20"/>
          <w:szCs w:val="20"/>
        </w:rPr>
        <w:t>…</w:t>
      </w:r>
      <w:r w:rsidR="001327D2">
        <w:rPr>
          <w:rFonts w:asciiTheme="minorHAnsi" w:hAnsiTheme="minorHAnsi" w:cstheme="minorHAnsi"/>
          <w:sz w:val="20"/>
          <w:szCs w:val="20"/>
        </w:rPr>
        <w:t>……….</w:t>
      </w:r>
      <w:r w:rsidR="005936D8" w:rsidRPr="007B701E">
        <w:rPr>
          <w:rFonts w:asciiTheme="minorHAnsi" w:hAnsiTheme="minorHAnsi" w:cstheme="minorHAnsi"/>
          <w:sz w:val="20"/>
          <w:szCs w:val="20"/>
        </w:rPr>
        <w:t>…</w:t>
      </w:r>
      <w:r>
        <w:rPr>
          <w:rFonts w:asciiTheme="minorHAnsi" w:hAnsiTheme="minorHAnsi" w:cstheme="minorHAnsi"/>
          <w:sz w:val="20"/>
          <w:szCs w:val="20"/>
        </w:rPr>
        <w:t>………….</w:t>
      </w:r>
      <w:r w:rsidR="005936D8" w:rsidRPr="007B701E">
        <w:rPr>
          <w:rFonts w:asciiTheme="minorHAnsi" w:hAnsiTheme="minorHAnsi" w:cstheme="minorHAnsi"/>
          <w:sz w:val="20"/>
          <w:szCs w:val="20"/>
        </w:rPr>
        <w:t>..</w:t>
      </w:r>
      <w:r w:rsidRPr="007B701E">
        <w:rPr>
          <w:rFonts w:asciiTheme="minorHAnsi" w:hAnsiTheme="minorHAnsi" w:cstheme="minorHAnsi"/>
          <w:sz w:val="20"/>
          <w:szCs w:val="20"/>
        </w:rPr>
        <w:t xml:space="preserve"> </w:t>
      </w:r>
      <w:r w:rsidR="001327D2">
        <w:rPr>
          <w:rFonts w:asciiTheme="minorHAnsi" w:hAnsiTheme="minorHAnsi" w:cstheme="minorHAnsi"/>
          <w:sz w:val="20"/>
          <w:szCs w:val="20"/>
        </w:rPr>
        <w:t>(grade)</w:t>
      </w:r>
      <w:r>
        <w:rPr>
          <w:rFonts w:asciiTheme="minorHAnsi" w:hAnsiTheme="minorHAnsi" w:cstheme="minorHAnsi"/>
          <w:sz w:val="20"/>
          <w:szCs w:val="20"/>
        </w:rPr>
        <w:t>,</w:t>
      </w:r>
      <w:r w:rsidR="005936D8" w:rsidRPr="007B701E">
        <w:rPr>
          <w:rFonts w:asciiTheme="minorHAnsi" w:hAnsiTheme="minorHAnsi" w:cstheme="minorHAnsi"/>
          <w:sz w:val="20"/>
          <w:szCs w:val="20"/>
        </w:rPr>
        <w:t xml:space="preserve"> </w:t>
      </w:r>
      <w:r w:rsidR="00ED7180" w:rsidRPr="007B701E">
        <w:rPr>
          <w:rFonts w:asciiTheme="minorHAnsi" w:hAnsiTheme="minorHAnsi" w:cstheme="minorHAnsi"/>
          <w:sz w:val="20"/>
          <w:szCs w:val="20"/>
        </w:rPr>
        <w:t>……..</w:t>
      </w:r>
      <w:r w:rsidR="000341AC" w:rsidRPr="007B701E">
        <w:rPr>
          <w:rFonts w:asciiTheme="minorHAnsi" w:hAnsiTheme="minorHAnsi" w:cstheme="minorHAnsi"/>
          <w:sz w:val="20"/>
          <w:szCs w:val="20"/>
        </w:rPr>
        <w:t xml:space="preserve"> échelon, Indice Brut </w:t>
      </w:r>
      <w:r w:rsidR="00ED7180" w:rsidRPr="007B701E">
        <w:rPr>
          <w:rFonts w:asciiTheme="minorHAnsi" w:hAnsiTheme="minorHAnsi" w:cstheme="minorHAnsi"/>
          <w:sz w:val="20"/>
          <w:szCs w:val="20"/>
        </w:rPr>
        <w:t>………</w:t>
      </w:r>
      <w:r w:rsidR="000341AC" w:rsidRPr="007B701E">
        <w:rPr>
          <w:rFonts w:asciiTheme="minorHAnsi" w:hAnsiTheme="minorHAnsi" w:cstheme="minorHAnsi"/>
          <w:sz w:val="20"/>
          <w:szCs w:val="20"/>
        </w:rPr>
        <w:t xml:space="preserve">, Indice Majoré </w:t>
      </w:r>
      <w:r w:rsidR="00ED7180" w:rsidRPr="007B701E">
        <w:rPr>
          <w:rFonts w:asciiTheme="minorHAnsi" w:hAnsiTheme="minorHAnsi" w:cstheme="minorHAnsi"/>
          <w:sz w:val="20"/>
          <w:szCs w:val="20"/>
        </w:rPr>
        <w:t>………..</w:t>
      </w:r>
      <w:r w:rsidR="000341AC" w:rsidRPr="007B701E">
        <w:rPr>
          <w:rFonts w:asciiTheme="minorHAnsi" w:hAnsiTheme="minorHAnsi" w:cstheme="minorHAnsi"/>
          <w:sz w:val="20"/>
          <w:szCs w:val="20"/>
        </w:rPr>
        <w:t xml:space="preserve">, </w:t>
      </w:r>
    </w:p>
    <w:p w:rsidR="000341AC" w:rsidRPr="007B701E" w:rsidRDefault="007B701E" w:rsidP="007B701E">
      <w:pPr>
        <w:pStyle w:val="Corpsdetexte2"/>
        <w:rPr>
          <w:rFonts w:asciiTheme="minorHAnsi" w:hAnsiTheme="minorHAnsi" w:cstheme="minorHAnsi"/>
          <w:sz w:val="20"/>
          <w:szCs w:val="20"/>
        </w:rPr>
      </w:pPr>
      <w:r>
        <w:rPr>
          <w:rFonts w:asciiTheme="minorHAnsi" w:hAnsiTheme="minorHAnsi" w:cstheme="minorHAnsi"/>
          <w:sz w:val="20"/>
          <w:szCs w:val="20"/>
        </w:rPr>
        <w:t>(</w:t>
      </w:r>
      <w:r w:rsidRPr="001327D2">
        <w:rPr>
          <w:rFonts w:asciiTheme="minorHAnsi" w:hAnsiTheme="minorHAnsi" w:cstheme="minorHAnsi"/>
          <w:i/>
          <w:sz w:val="20"/>
          <w:szCs w:val="20"/>
        </w:rPr>
        <w:t>le cas échéant</w:t>
      </w:r>
      <w:r>
        <w:rPr>
          <w:rFonts w:asciiTheme="minorHAnsi" w:hAnsiTheme="minorHAnsi" w:cstheme="minorHAnsi"/>
          <w:sz w:val="20"/>
          <w:szCs w:val="20"/>
        </w:rPr>
        <w:t xml:space="preserve">) </w:t>
      </w:r>
      <w:r w:rsidR="000341AC" w:rsidRPr="007B701E">
        <w:rPr>
          <w:rFonts w:asciiTheme="minorHAnsi" w:hAnsiTheme="minorHAnsi" w:cstheme="minorHAnsi"/>
          <w:b/>
          <w:sz w:val="20"/>
          <w:szCs w:val="20"/>
        </w:rPr>
        <w:t>Considérant</w:t>
      </w:r>
      <w:r w:rsidR="000341AC" w:rsidRPr="007B701E">
        <w:rPr>
          <w:rFonts w:asciiTheme="minorHAnsi" w:hAnsiTheme="minorHAnsi" w:cstheme="minorHAnsi"/>
          <w:sz w:val="20"/>
          <w:szCs w:val="20"/>
        </w:rPr>
        <w:t xml:space="preserve"> l’absence d’emploi vacant correspondant au grade de l’agent,</w:t>
      </w:r>
    </w:p>
    <w:p w:rsidR="000341AC" w:rsidRDefault="000341AC" w:rsidP="007B701E">
      <w:pPr>
        <w:pStyle w:val="Corpsdetexte2"/>
        <w:rPr>
          <w:rFonts w:asciiTheme="minorHAnsi" w:hAnsiTheme="minorHAnsi" w:cstheme="minorHAnsi"/>
          <w:sz w:val="20"/>
          <w:szCs w:val="20"/>
        </w:rPr>
      </w:pPr>
      <w:r w:rsidRPr="007B701E">
        <w:rPr>
          <w:rFonts w:asciiTheme="minorHAnsi" w:hAnsiTheme="minorHAnsi" w:cstheme="minorHAnsi"/>
          <w:b/>
          <w:sz w:val="20"/>
          <w:szCs w:val="20"/>
        </w:rPr>
        <w:t>Considérant</w:t>
      </w:r>
      <w:r w:rsidRPr="007B701E">
        <w:rPr>
          <w:rFonts w:asciiTheme="minorHAnsi" w:hAnsiTheme="minorHAnsi" w:cstheme="minorHAnsi"/>
          <w:sz w:val="20"/>
          <w:szCs w:val="20"/>
        </w:rPr>
        <w:t xml:space="preserve"> que </w:t>
      </w:r>
      <w:r w:rsidR="002E00AB">
        <w:rPr>
          <w:rFonts w:asciiTheme="minorHAnsi" w:hAnsiTheme="minorHAnsi" w:cstheme="minorHAnsi"/>
          <w:sz w:val="20"/>
          <w:szCs w:val="20"/>
        </w:rPr>
        <w:t xml:space="preserve">M ……………………… </w:t>
      </w:r>
      <w:r w:rsidRPr="007B701E">
        <w:rPr>
          <w:rFonts w:asciiTheme="minorHAnsi" w:hAnsiTheme="minorHAnsi" w:cstheme="minorHAnsi"/>
          <w:sz w:val="20"/>
          <w:szCs w:val="20"/>
        </w:rPr>
        <w:t xml:space="preserve">compte au moins 20 ans de services civils et militaires valables pour le calcul de ses droits à pension, et qu’il est à moins de 5 ans de son âge d’ouverture </w:t>
      </w:r>
      <w:r w:rsidR="002E00AB">
        <w:rPr>
          <w:rFonts w:asciiTheme="minorHAnsi" w:hAnsiTheme="minorHAnsi" w:cstheme="minorHAnsi"/>
          <w:sz w:val="20"/>
          <w:szCs w:val="20"/>
        </w:rPr>
        <w:t>du droit à une pension de retraite</w:t>
      </w:r>
      <w:r w:rsidRPr="007B701E">
        <w:rPr>
          <w:rFonts w:asciiTheme="minorHAnsi" w:hAnsiTheme="minorHAnsi" w:cstheme="minorHAnsi"/>
          <w:sz w:val="20"/>
          <w:szCs w:val="20"/>
        </w:rPr>
        <w:t>,</w:t>
      </w:r>
    </w:p>
    <w:p w:rsidR="002E00AB" w:rsidRPr="007B701E" w:rsidRDefault="002E00AB" w:rsidP="007B701E">
      <w:pPr>
        <w:pStyle w:val="Corpsdetexte2"/>
        <w:rPr>
          <w:rFonts w:asciiTheme="minorHAnsi" w:hAnsiTheme="minorHAnsi" w:cstheme="minorHAnsi"/>
          <w:sz w:val="20"/>
          <w:szCs w:val="20"/>
        </w:rPr>
      </w:pPr>
      <w:r w:rsidRPr="002E00AB">
        <w:rPr>
          <w:rFonts w:asciiTheme="minorHAnsi" w:hAnsiTheme="minorHAnsi" w:cstheme="minorHAnsi"/>
          <w:b/>
          <w:sz w:val="20"/>
          <w:szCs w:val="20"/>
        </w:rPr>
        <w:t>Considérant</w:t>
      </w:r>
      <w:r>
        <w:rPr>
          <w:rFonts w:asciiTheme="minorHAnsi" w:hAnsiTheme="minorHAnsi" w:cstheme="minorHAnsi"/>
          <w:sz w:val="20"/>
          <w:szCs w:val="20"/>
        </w:rPr>
        <w:t xml:space="preserve"> que M ……………………….. </w:t>
      </w:r>
      <w:proofErr w:type="gramStart"/>
      <w:r>
        <w:rPr>
          <w:rFonts w:asciiTheme="minorHAnsi" w:hAnsiTheme="minorHAnsi" w:cstheme="minorHAnsi"/>
          <w:sz w:val="20"/>
          <w:szCs w:val="20"/>
        </w:rPr>
        <w:t>occupe</w:t>
      </w:r>
      <w:proofErr w:type="gramEnd"/>
      <w:r>
        <w:rPr>
          <w:rFonts w:asciiTheme="minorHAnsi" w:hAnsiTheme="minorHAnsi" w:cstheme="minorHAnsi"/>
          <w:sz w:val="20"/>
          <w:szCs w:val="20"/>
        </w:rPr>
        <w:t xml:space="preserve"> son emploi fonctionnel depuis au moins 2 ans</w:t>
      </w:r>
      <w:r w:rsidR="001327D2">
        <w:rPr>
          <w:rFonts w:asciiTheme="minorHAnsi" w:hAnsiTheme="minorHAnsi" w:cstheme="minorHAnsi"/>
          <w:sz w:val="20"/>
          <w:szCs w:val="20"/>
        </w:rPr>
        <w:t xml:space="preserve"> et qu’aucun autre fonctionnaire n’en bénéficie déjà </w:t>
      </w:r>
      <w:r>
        <w:rPr>
          <w:rFonts w:asciiTheme="minorHAnsi" w:hAnsiTheme="minorHAnsi" w:cstheme="minorHAnsi"/>
          <w:sz w:val="20"/>
          <w:szCs w:val="20"/>
        </w:rPr>
        <w:t>(</w:t>
      </w:r>
      <w:r w:rsidRPr="002E00AB">
        <w:rPr>
          <w:rFonts w:asciiTheme="minorHAnsi" w:hAnsiTheme="minorHAnsi" w:cstheme="minorHAnsi"/>
          <w:i/>
          <w:sz w:val="20"/>
          <w:szCs w:val="20"/>
        </w:rPr>
        <w:t>cas du</w:t>
      </w:r>
      <w:r>
        <w:rPr>
          <w:rFonts w:asciiTheme="minorHAnsi" w:hAnsiTheme="minorHAnsi" w:cstheme="minorHAnsi"/>
          <w:sz w:val="20"/>
          <w:szCs w:val="20"/>
        </w:rPr>
        <w:t xml:space="preserve"> </w:t>
      </w:r>
      <w:r w:rsidRPr="002E00AB">
        <w:rPr>
          <w:rFonts w:asciiTheme="minorHAnsi" w:hAnsiTheme="minorHAnsi" w:cstheme="minorHAnsi"/>
          <w:i/>
          <w:sz w:val="20"/>
          <w:szCs w:val="20"/>
        </w:rPr>
        <w:t>congé spécial discrétionnaire</w:t>
      </w:r>
      <w:r>
        <w:rPr>
          <w:rFonts w:asciiTheme="minorHAnsi" w:hAnsiTheme="minorHAnsi" w:cstheme="minorHAnsi"/>
          <w:sz w:val="20"/>
          <w:szCs w:val="20"/>
        </w:rPr>
        <w:t>)</w:t>
      </w:r>
      <w:r w:rsidR="00F92C6E">
        <w:rPr>
          <w:rFonts w:asciiTheme="minorHAnsi" w:hAnsiTheme="minorHAnsi" w:cstheme="minorHAnsi"/>
          <w:sz w:val="20"/>
          <w:szCs w:val="20"/>
        </w:rPr>
        <w:t>,</w:t>
      </w:r>
    </w:p>
    <w:p w:rsidR="000341AC" w:rsidRPr="007B701E" w:rsidRDefault="000341AC" w:rsidP="007B701E">
      <w:pPr>
        <w:pStyle w:val="Corpsdetexte2"/>
        <w:rPr>
          <w:rFonts w:asciiTheme="minorHAnsi" w:hAnsiTheme="minorHAnsi" w:cstheme="minorHAnsi"/>
          <w:sz w:val="20"/>
          <w:szCs w:val="20"/>
        </w:rPr>
      </w:pPr>
      <w:r w:rsidRPr="002E00AB">
        <w:rPr>
          <w:rFonts w:asciiTheme="minorHAnsi" w:hAnsiTheme="minorHAnsi" w:cstheme="minorHAnsi"/>
          <w:b/>
          <w:sz w:val="20"/>
          <w:szCs w:val="20"/>
        </w:rPr>
        <w:t>Considérant</w:t>
      </w:r>
      <w:r w:rsidRPr="007B701E">
        <w:rPr>
          <w:rFonts w:asciiTheme="minorHAnsi" w:hAnsiTheme="minorHAnsi" w:cstheme="minorHAnsi"/>
          <w:sz w:val="20"/>
          <w:szCs w:val="20"/>
        </w:rPr>
        <w:t xml:space="preserve"> que la demande peut être formulée jusqu’au terme de la période de prise en charge,</w:t>
      </w:r>
    </w:p>
    <w:p w:rsidR="000341AC" w:rsidRPr="007B701E" w:rsidRDefault="000341AC" w:rsidP="007B701E">
      <w:pPr>
        <w:pStyle w:val="Corpsdetexte2"/>
        <w:rPr>
          <w:rFonts w:asciiTheme="minorHAnsi" w:hAnsiTheme="minorHAnsi" w:cstheme="minorHAnsi"/>
          <w:sz w:val="20"/>
          <w:szCs w:val="20"/>
        </w:rPr>
      </w:pPr>
      <w:r w:rsidRPr="002E00AB">
        <w:rPr>
          <w:rFonts w:asciiTheme="minorHAnsi" w:hAnsiTheme="minorHAnsi" w:cstheme="minorHAnsi"/>
          <w:b/>
          <w:sz w:val="20"/>
          <w:szCs w:val="20"/>
        </w:rPr>
        <w:t>Considérant</w:t>
      </w:r>
      <w:r w:rsidRPr="007B701E">
        <w:rPr>
          <w:rFonts w:asciiTheme="minorHAnsi" w:hAnsiTheme="minorHAnsi" w:cstheme="minorHAnsi"/>
          <w:sz w:val="20"/>
          <w:szCs w:val="20"/>
        </w:rPr>
        <w:t xml:space="preserve"> q</w:t>
      </w:r>
      <w:r w:rsidR="002E00AB">
        <w:rPr>
          <w:rFonts w:asciiTheme="minorHAnsi" w:hAnsiTheme="minorHAnsi" w:cstheme="minorHAnsi"/>
          <w:sz w:val="20"/>
          <w:szCs w:val="20"/>
        </w:rPr>
        <w:t xml:space="preserve">ue le congé spécial au titre des articles L. 544-11 et suivants </w:t>
      </w:r>
      <w:r w:rsidRPr="007B701E">
        <w:rPr>
          <w:rFonts w:asciiTheme="minorHAnsi" w:hAnsiTheme="minorHAnsi" w:cstheme="minorHAnsi"/>
          <w:sz w:val="20"/>
          <w:szCs w:val="20"/>
        </w:rPr>
        <w:t>est accordé de droit,</w:t>
      </w:r>
    </w:p>
    <w:p w:rsidR="000341AC" w:rsidRPr="007B701E" w:rsidRDefault="000341AC" w:rsidP="000341AC">
      <w:pPr>
        <w:pStyle w:val="VuConsidrant"/>
        <w:rPr>
          <w:rFonts w:asciiTheme="minorHAnsi" w:hAnsiTheme="minorHAnsi" w:cstheme="minorHAnsi"/>
        </w:rPr>
      </w:pPr>
    </w:p>
    <w:p w:rsidR="000341AC" w:rsidRPr="007B701E" w:rsidRDefault="000341AC" w:rsidP="000341AC">
      <w:pPr>
        <w:pStyle w:val="arrte"/>
        <w:rPr>
          <w:rFonts w:asciiTheme="minorHAnsi" w:hAnsiTheme="minorHAnsi" w:cstheme="minorHAnsi"/>
        </w:rPr>
      </w:pPr>
      <w:r w:rsidRPr="007B701E">
        <w:rPr>
          <w:rFonts w:asciiTheme="minorHAnsi" w:hAnsiTheme="minorHAnsi" w:cstheme="minorHAnsi"/>
        </w:rPr>
        <w:t>ARRETE</w:t>
      </w:r>
    </w:p>
    <w:p w:rsidR="000341AC" w:rsidRPr="00F92C6E" w:rsidRDefault="000341AC" w:rsidP="001327D2">
      <w:pPr>
        <w:pStyle w:val="articlen"/>
        <w:ind w:left="993" w:right="140" w:hanging="993"/>
        <w:rPr>
          <w:rFonts w:asciiTheme="minorHAnsi" w:hAnsiTheme="minorHAnsi" w:cstheme="minorHAnsi"/>
          <w:b w:val="0"/>
        </w:rPr>
      </w:pPr>
      <w:r w:rsidRPr="00F92C6E">
        <w:rPr>
          <w:rFonts w:asciiTheme="minorHAnsi" w:hAnsiTheme="minorHAnsi" w:cstheme="minorHAnsi"/>
        </w:rPr>
        <w:t>ARTICLE 1 :</w:t>
      </w:r>
      <w:r w:rsidR="001327D2" w:rsidRPr="00F92C6E">
        <w:rPr>
          <w:rFonts w:asciiTheme="minorHAnsi" w:hAnsiTheme="minorHAnsi" w:cstheme="minorHAnsi"/>
        </w:rPr>
        <w:t xml:space="preserve"> </w:t>
      </w:r>
      <w:r w:rsidR="001327D2" w:rsidRPr="00F92C6E">
        <w:rPr>
          <w:rFonts w:asciiTheme="minorHAnsi" w:hAnsiTheme="minorHAnsi" w:cstheme="minorHAnsi"/>
          <w:b w:val="0"/>
        </w:rPr>
        <w:t>À</w:t>
      </w:r>
      <w:r w:rsidRPr="00F92C6E">
        <w:rPr>
          <w:rFonts w:asciiTheme="minorHAnsi" w:hAnsiTheme="minorHAnsi" w:cstheme="minorHAnsi"/>
          <w:b w:val="0"/>
        </w:rPr>
        <w:t xml:space="preserve"> compter du</w:t>
      </w:r>
      <w:r w:rsidR="001327D2" w:rsidRPr="00F92C6E">
        <w:rPr>
          <w:rFonts w:asciiTheme="minorHAnsi" w:hAnsiTheme="minorHAnsi" w:cstheme="minorHAnsi"/>
          <w:b w:val="0"/>
        </w:rPr>
        <w:t xml:space="preserve"> ……………………….</w:t>
      </w:r>
      <w:r w:rsidRPr="00F92C6E">
        <w:rPr>
          <w:rFonts w:asciiTheme="minorHAnsi" w:hAnsiTheme="minorHAnsi" w:cstheme="minorHAnsi"/>
          <w:b w:val="0"/>
        </w:rPr>
        <w:t xml:space="preserve">……, M. </w:t>
      </w:r>
      <w:r w:rsidR="001327D2" w:rsidRPr="00F92C6E">
        <w:rPr>
          <w:rFonts w:asciiTheme="minorHAnsi" w:hAnsiTheme="minorHAnsi" w:cstheme="minorHAnsi"/>
          <w:b w:val="0"/>
        </w:rPr>
        <w:t>……………</w:t>
      </w:r>
      <w:r w:rsidR="00ED7180" w:rsidRPr="00F92C6E">
        <w:rPr>
          <w:rFonts w:asciiTheme="minorHAnsi" w:hAnsiTheme="minorHAnsi" w:cstheme="minorHAnsi"/>
          <w:b w:val="0"/>
        </w:rPr>
        <w:t>…………..</w:t>
      </w:r>
      <w:r w:rsidRPr="00F92C6E">
        <w:rPr>
          <w:rFonts w:asciiTheme="minorHAnsi" w:hAnsiTheme="minorHAnsi" w:cstheme="minorHAnsi"/>
          <w:b w:val="0"/>
        </w:rPr>
        <w:t xml:space="preserve">, </w:t>
      </w:r>
      <w:r w:rsidR="001327D2" w:rsidRPr="00F92C6E">
        <w:rPr>
          <w:rFonts w:asciiTheme="minorHAnsi" w:hAnsiTheme="minorHAnsi" w:cstheme="minorHAnsi"/>
          <w:b w:val="0"/>
        </w:rPr>
        <w:t>………….……………... (grade), ……….. échelon, Indice Brut ………, Indice Majoré ………..,</w:t>
      </w:r>
      <w:r w:rsidR="005936D8" w:rsidRPr="00F92C6E">
        <w:rPr>
          <w:rFonts w:asciiTheme="minorHAnsi" w:hAnsiTheme="minorHAnsi" w:cstheme="minorHAnsi"/>
          <w:b w:val="0"/>
        </w:rPr>
        <w:t xml:space="preserve"> né(e)</w:t>
      </w:r>
      <w:r w:rsidR="001327D2" w:rsidRPr="00F92C6E">
        <w:rPr>
          <w:rFonts w:asciiTheme="minorHAnsi" w:hAnsiTheme="minorHAnsi" w:cstheme="minorHAnsi"/>
          <w:b w:val="0"/>
        </w:rPr>
        <w:t xml:space="preserve"> </w:t>
      </w:r>
      <w:r w:rsidRPr="00F92C6E">
        <w:rPr>
          <w:rFonts w:asciiTheme="minorHAnsi" w:hAnsiTheme="minorHAnsi" w:cstheme="minorHAnsi"/>
          <w:b w:val="0"/>
        </w:rPr>
        <w:t xml:space="preserve">le </w:t>
      </w:r>
      <w:r w:rsidR="00790330" w:rsidRPr="00F92C6E">
        <w:rPr>
          <w:rFonts w:asciiTheme="minorHAnsi" w:hAnsiTheme="minorHAnsi" w:cstheme="minorHAnsi"/>
          <w:b w:val="0"/>
        </w:rPr>
        <w:t>………</w:t>
      </w:r>
      <w:r w:rsidR="001327D2" w:rsidRPr="00F92C6E">
        <w:rPr>
          <w:rFonts w:asciiTheme="minorHAnsi" w:hAnsiTheme="minorHAnsi" w:cstheme="minorHAnsi"/>
          <w:b w:val="0"/>
        </w:rPr>
        <w:t>………………..</w:t>
      </w:r>
      <w:r w:rsidR="00790330" w:rsidRPr="00F92C6E">
        <w:rPr>
          <w:rFonts w:asciiTheme="minorHAnsi" w:hAnsiTheme="minorHAnsi" w:cstheme="minorHAnsi"/>
          <w:b w:val="0"/>
        </w:rPr>
        <w:t>..</w:t>
      </w:r>
      <w:r w:rsidRPr="00F92C6E">
        <w:rPr>
          <w:rFonts w:asciiTheme="minorHAnsi" w:hAnsiTheme="minorHAnsi" w:cstheme="minorHAnsi"/>
          <w:b w:val="0"/>
        </w:rPr>
        <w:t xml:space="preserve"> est admis</w:t>
      </w:r>
      <w:r w:rsidR="001327D2" w:rsidRPr="00F92C6E">
        <w:rPr>
          <w:rFonts w:asciiTheme="minorHAnsi" w:hAnsiTheme="minorHAnsi" w:cstheme="minorHAnsi"/>
          <w:b w:val="0"/>
        </w:rPr>
        <w:t>(e)</w:t>
      </w:r>
      <w:r w:rsidRPr="00F92C6E">
        <w:rPr>
          <w:rFonts w:asciiTheme="minorHAnsi" w:hAnsiTheme="minorHAnsi" w:cstheme="minorHAnsi"/>
          <w:b w:val="0"/>
        </w:rPr>
        <w:t xml:space="preserve"> au bénéfice du congé spécial prévu p</w:t>
      </w:r>
      <w:r w:rsidR="001327D2" w:rsidRPr="00F92C6E">
        <w:rPr>
          <w:rFonts w:asciiTheme="minorHAnsi" w:hAnsiTheme="minorHAnsi" w:cstheme="minorHAnsi"/>
          <w:b w:val="0"/>
        </w:rPr>
        <w:t>ar les articles L. 544-10 et suivants du CGFP susvisé,</w:t>
      </w:r>
    </w:p>
    <w:p w:rsidR="001327D2" w:rsidRPr="00F92C6E" w:rsidRDefault="001327D2" w:rsidP="000341AC">
      <w:pPr>
        <w:pStyle w:val="articlen"/>
        <w:rPr>
          <w:rFonts w:asciiTheme="minorHAnsi" w:hAnsiTheme="minorHAnsi" w:cstheme="minorHAnsi"/>
        </w:rPr>
      </w:pPr>
    </w:p>
    <w:p w:rsidR="00715ECA" w:rsidRPr="00F92C6E" w:rsidRDefault="00715ECA" w:rsidP="00715ECA">
      <w:pPr>
        <w:pStyle w:val="articlen"/>
        <w:spacing w:before="0"/>
        <w:ind w:left="993" w:right="140" w:hanging="993"/>
        <w:rPr>
          <w:rFonts w:asciiTheme="minorHAnsi" w:hAnsiTheme="minorHAnsi" w:cstheme="minorHAnsi"/>
          <w:b w:val="0"/>
        </w:rPr>
      </w:pPr>
      <w:r w:rsidRPr="00F92C6E">
        <w:rPr>
          <w:rFonts w:asciiTheme="minorHAnsi" w:hAnsiTheme="minorHAnsi" w:cstheme="minorHAnsi"/>
        </w:rPr>
        <w:t xml:space="preserve">ARTICLE 2 : </w:t>
      </w:r>
      <w:r w:rsidRPr="00F92C6E">
        <w:rPr>
          <w:rFonts w:asciiTheme="minorHAnsi" w:hAnsiTheme="minorHAnsi" w:cstheme="minorHAnsi"/>
          <w:b w:val="0"/>
        </w:rPr>
        <w:t xml:space="preserve">Le congé spécial </w:t>
      </w:r>
      <w:r w:rsidR="0092399D" w:rsidRPr="0092399D">
        <w:rPr>
          <w:rFonts w:asciiTheme="minorHAnsi" w:hAnsiTheme="minorHAnsi" w:cstheme="minorHAnsi"/>
          <w:b w:val="0"/>
        </w:rPr>
        <w:t>(</w:t>
      </w:r>
      <w:r w:rsidRPr="0092399D">
        <w:rPr>
          <w:rFonts w:asciiTheme="minorHAnsi" w:hAnsiTheme="minorHAnsi" w:cstheme="minorHAnsi"/>
          <w:b w:val="0"/>
        </w:rPr>
        <w:t>discrétionnaire</w:t>
      </w:r>
      <w:r w:rsidR="0092399D" w:rsidRPr="0092399D">
        <w:rPr>
          <w:rFonts w:asciiTheme="minorHAnsi" w:hAnsiTheme="minorHAnsi" w:cstheme="minorHAnsi"/>
          <w:b w:val="0"/>
        </w:rPr>
        <w:t xml:space="preserve"> ou de droit)</w:t>
      </w:r>
      <w:r w:rsidRPr="00F92C6E">
        <w:rPr>
          <w:rFonts w:asciiTheme="minorHAnsi" w:hAnsiTheme="minorHAnsi" w:cstheme="minorHAnsi"/>
          <w:b w:val="0"/>
        </w:rPr>
        <w:t xml:space="preserve"> prend fin lorsque le fonctionnaire est admis d’office à la retraite </w:t>
      </w:r>
    </w:p>
    <w:p w:rsidR="00715ECA" w:rsidRPr="00F92C6E" w:rsidRDefault="00715ECA" w:rsidP="00715ECA">
      <w:pPr>
        <w:pStyle w:val="articlen"/>
        <w:numPr>
          <w:ilvl w:val="0"/>
          <w:numId w:val="1"/>
        </w:numPr>
        <w:spacing w:before="0"/>
        <w:ind w:right="140"/>
        <w:rPr>
          <w:rFonts w:asciiTheme="minorHAnsi" w:hAnsiTheme="minorHAnsi" w:cstheme="minorHAnsi"/>
          <w:b w:val="0"/>
        </w:rPr>
      </w:pPr>
      <w:r w:rsidRPr="00F92C6E">
        <w:rPr>
          <w:rFonts w:asciiTheme="minorHAnsi" w:hAnsiTheme="minorHAnsi" w:cstheme="minorHAnsi"/>
          <w:b w:val="0"/>
        </w:rPr>
        <w:t xml:space="preserve">lorsqu’il a atteint la limite d’âge </w:t>
      </w:r>
    </w:p>
    <w:p w:rsidR="00715ECA" w:rsidRPr="00F92C6E" w:rsidRDefault="00715ECA" w:rsidP="00715ECA">
      <w:pPr>
        <w:pStyle w:val="articlen"/>
        <w:numPr>
          <w:ilvl w:val="0"/>
          <w:numId w:val="1"/>
        </w:numPr>
        <w:spacing w:before="0"/>
        <w:ind w:right="140"/>
        <w:rPr>
          <w:rFonts w:asciiTheme="minorHAnsi" w:hAnsiTheme="minorHAnsi" w:cstheme="minorHAnsi"/>
          <w:b w:val="0"/>
        </w:rPr>
      </w:pPr>
      <w:r w:rsidRPr="00F92C6E">
        <w:rPr>
          <w:rFonts w:asciiTheme="minorHAnsi" w:hAnsiTheme="minorHAnsi" w:cstheme="minorHAnsi"/>
          <w:b w:val="0"/>
        </w:rPr>
        <w:t xml:space="preserve">au plus tard à la fin de la cinquième année après la date où il a été accordé </w:t>
      </w:r>
    </w:p>
    <w:p w:rsidR="00715ECA" w:rsidRPr="00F92C6E" w:rsidRDefault="00715ECA" w:rsidP="00715ECA">
      <w:pPr>
        <w:pStyle w:val="articlen"/>
        <w:numPr>
          <w:ilvl w:val="0"/>
          <w:numId w:val="1"/>
        </w:numPr>
        <w:spacing w:before="0"/>
        <w:ind w:right="140"/>
        <w:rPr>
          <w:rFonts w:asciiTheme="minorHAnsi" w:hAnsiTheme="minorHAnsi" w:cstheme="minorHAnsi"/>
          <w:b w:val="0"/>
        </w:rPr>
      </w:pPr>
      <w:r w:rsidRPr="00F92C6E">
        <w:rPr>
          <w:rFonts w:asciiTheme="minorHAnsi" w:hAnsiTheme="minorHAnsi" w:cstheme="minorHAnsi"/>
          <w:b w:val="0"/>
        </w:rPr>
        <w:t xml:space="preserve">au plus tard à la fin du mois au cours duquel M ……… réunit les conditions requises pour obtenir une pension avec liquidation immédiate à taux plein </w:t>
      </w:r>
    </w:p>
    <w:p w:rsidR="00715ECA" w:rsidRPr="00F92C6E" w:rsidRDefault="00715ECA" w:rsidP="000341AC">
      <w:pPr>
        <w:pStyle w:val="articlen"/>
        <w:rPr>
          <w:rFonts w:asciiTheme="minorHAnsi" w:hAnsiTheme="minorHAnsi" w:cstheme="minorHAnsi"/>
          <w:b w:val="0"/>
        </w:rPr>
      </w:pPr>
    </w:p>
    <w:p w:rsidR="00715ECA" w:rsidRPr="00F92C6E" w:rsidRDefault="00715ECA" w:rsidP="00715ECA">
      <w:pPr>
        <w:pStyle w:val="articlen"/>
        <w:spacing w:before="0"/>
        <w:ind w:left="993" w:right="140"/>
        <w:rPr>
          <w:rFonts w:asciiTheme="minorHAnsi" w:hAnsiTheme="minorHAnsi" w:cstheme="minorHAnsi"/>
          <w:b w:val="0"/>
        </w:rPr>
      </w:pPr>
      <w:r w:rsidRPr="00F92C6E">
        <w:rPr>
          <w:rFonts w:asciiTheme="minorHAnsi" w:hAnsiTheme="minorHAnsi" w:cstheme="minorHAnsi"/>
          <w:b w:val="0"/>
        </w:rPr>
        <w:t xml:space="preserve">Le congé spécial de droit prend fin lorsque le fonctionnaire est admis d’office à la retraite </w:t>
      </w:r>
    </w:p>
    <w:p w:rsidR="00715ECA" w:rsidRPr="00F92C6E" w:rsidRDefault="00715ECA" w:rsidP="00715ECA">
      <w:pPr>
        <w:pStyle w:val="articlen"/>
        <w:numPr>
          <w:ilvl w:val="0"/>
          <w:numId w:val="1"/>
        </w:numPr>
        <w:spacing w:before="0"/>
        <w:ind w:right="140"/>
        <w:rPr>
          <w:rFonts w:asciiTheme="minorHAnsi" w:hAnsiTheme="minorHAnsi" w:cstheme="minorHAnsi"/>
          <w:b w:val="0"/>
        </w:rPr>
      </w:pPr>
      <w:r w:rsidRPr="00F92C6E">
        <w:rPr>
          <w:rFonts w:asciiTheme="minorHAnsi" w:hAnsiTheme="minorHAnsi" w:cstheme="minorHAnsi"/>
          <w:b w:val="0"/>
        </w:rPr>
        <w:t xml:space="preserve">lorsqu’il a atteint la limite d’âge </w:t>
      </w:r>
    </w:p>
    <w:p w:rsidR="00715ECA" w:rsidRPr="00F92C6E" w:rsidRDefault="00715ECA" w:rsidP="00715ECA">
      <w:pPr>
        <w:pStyle w:val="articlen"/>
        <w:numPr>
          <w:ilvl w:val="0"/>
          <w:numId w:val="1"/>
        </w:numPr>
        <w:spacing w:before="0"/>
        <w:ind w:right="140"/>
        <w:rPr>
          <w:rFonts w:asciiTheme="minorHAnsi" w:hAnsiTheme="minorHAnsi" w:cstheme="minorHAnsi"/>
          <w:b w:val="0"/>
        </w:rPr>
      </w:pPr>
      <w:r w:rsidRPr="00F92C6E">
        <w:rPr>
          <w:rFonts w:asciiTheme="minorHAnsi" w:hAnsiTheme="minorHAnsi" w:cstheme="minorHAnsi"/>
          <w:b w:val="0"/>
        </w:rPr>
        <w:t xml:space="preserve">au plus tard à la fin de la cinquième année après la date où il a été accordé </w:t>
      </w:r>
    </w:p>
    <w:p w:rsidR="00715ECA" w:rsidRPr="00F92C6E" w:rsidRDefault="00715ECA" w:rsidP="00715ECA">
      <w:pPr>
        <w:pStyle w:val="articlen"/>
        <w:numPr>
          <w:ilvl w:val="0"/>
          <w:numId w:val="1"/>
        </w:numPr>
        <w:spacing w:before="0"/>
        <w:ind w:right="140"/>
        <w:rPr>
          <w:rFonts w:asciiTheme="minorHAnsi" w:hAnsiTheme="minorHAnsi" w:cstheme="minorHAnsi"/>
          <w:b w:val="0"/>
        </w:rPr>
      </w:pPr>
      <w:r w:rsidRPr="00F92C6E">
        <w:rPr>
          <w:rFonts w:asciiTheme="minorHAnsi" w:hAnsiTheme="minorHAnsi" w:cstheme="minorHAnsi"/>
          <w:b w:val="0"/>
        </w:rPr>
        <w:t xml:space="preserve">au plus tard à la fin du mois au cours duquel M ……… réunit les conditions requises pour obtenir une pension avec liquidation immédiate à taux plein </w:t>
      </w:r>
    </w:p>
    <w:p w:rsidR="00715ECA" w:rsidRPr="00F92C6E" w:rsidRDefault="00715ECA" w:rsidP="00715ECA">
      <w:pPr>
        <w:pStyle w:val="articlen"/>
        <w:spacing w:before="0"/>
        <w:ind w:right="140"/>
        <w:rPr>
          <w:rFonts w:asciiTheme="minorHAnsi" w:hAnsiTheme="minorHAnsi" w:cstheme="minorHAnsi"/>
          <w:b w:val="0"/>
        </w:rPr>
      </w:pPr>
    </w:p>
    <w:p w:rsidR="00715ECA" w:rsidRPr="00F92C6E" w:rsidRDefault="00715ECA" w:rsidP="00715ECA">
      <w:pPr>
        <w:pStyle w:val="articlen"/>
        <w:spacing w:before="0"/>
        <w:ind w:right="140"/>
        <w:rPr>
          <w:rFonts w:asciiTheme="minorHAnsi" w:hAnsiTheme="minorHAnsi" w:cstheme="minorHAnsi"/>
          <w:b w:val="0"/>
        </w:rPr>
      </w:pPr>
    </w:p>
    <w:p w:rsidR="000341AC" w:rsidRPr="00F92C6E" w:rsidRDefault="000341AC" w:rsidP="00715ECA">
      <w:pPr>
        <w:pStyle w:val="articlen"/>
        <w:spacing w:before="0"/>
        <w:ind w:left="993" w:right="140" w:hanging="993"/>
        <w:rPr>
          <w:rFonts w:asciiTheme="minorHAnsi" w:hAnsiTheme="minorHAnsi" w:cstheme="minorHAnsi"/>
          <w:b w:val="0"/>
        </w:rPr>
      </w:pPr>
      <w:r w:rsidRPr="00F92C6E">
        <w:rPr>
          <w:rFonts w:asciiTheme="minorHAnsi" w:hAnsiTheme="minorHAnsi" w:cstheme="minorHAnsi"/>
        </w:rPr>
        <w:br w:type="page"/>
      </w:r>
      <w:r w:rsidRPr="00F92C6E">
        <w:rPr>
          <w:rFonts w:asciiTheme="minorHAnsi" w:hAnsiTheme="minorHAnsi" w:cstheme="minorHAnsi"/>
        </w:rPr>
        <w:lastRenderedPageBreak/>
        <w:t>ARTICLE 3 :</w:t>
      </w:r>
      <w:r w:rsidR="00B55846" w:rsidRPr="00F92C6E">
        <w:rPr>
          <w:rFonts w:asciiTheme="minorHAnsi" w:hAnsiTheme="minorHAnsi" w:cstheme="minorHAnsi"/>
        </w:rPr>
        <w:t xml:space="preserve"> </w:t>
      </w:r>
      <w:r w:rsidRPr="00F92C6E">
        <w:rPr>
          <w:rFonts w:asciiTheme="minorHAnsi" w:hAnsiTheme="minorHAnsi" w:cstheme="minorHAnsi"/>
          <w:b w:val="0"/>
        </w:rPr>
        <w:t>M</w:t>
      </w:r>
      <w:r w:rsidR="00715ECA" w:rsidRPr="00F92C6E">
        <w:rPr>
          <w:rFonts w:asciiTheme="minorHAnsi" w:hAnsiTheme="minorHAnsi" w:cstheme="minorHAnsi"/>
          <w:b w:val="0"/>
        </w:rPr>
        <w:t xml:space="preserve"> </w:t>
      </w:r>
      <w:proofErr w:type="gramStart"/>
      <w:r w:rsidR="00715ECA" w:rsidRPr="00F92C6E">
        <w:rPr>
          <w:rFonts w:asciiTheme="minorHAnsi" w:hAnsiTheme="minorHAnsi" w:cstheme="minorHAnsi"/>
          <w:b w:val="0"/>
        </w:rPr>
        <w:t>……………………………..</w:t>
      </w:r>
      <w:r w:rsidR="00790330" w:rsidRPr="00F92C6E">
        <w:rPr>
          <w:rFonts w:asciiTheme="minorHAnsi" w:hAnsiTheme="minorHAnsi" w:cstheme="minorHAnsi"/>
          <w:b w:val="0"/>
        </w:rPr>
        <w:t>…….</w:t>
      </w:r>
      <w:proofErr w:type="gramEnd"/>
      <w:r w:rsidRPr="00F92C6E">
        <w:rPr>
          <w:rFonts w:asciiTheme="minorHAnsi" w:hAnsiTheme="minorHAnsi" w:cstheme="minorHAnsi"/>
          <w:b w:val="0"/>
        </w:rPr>
        <w:t xml:space="preserve"> devra, le 1er</w:t>
      </w:r>
      <w:r w:rsidR="00790330" w:rsidRPr="00F92C6E">
        <w:rPr>
          <w:rFonts w:asciiTheme="minorHAnsi" w:hAnsiTheme="minorHAnsi" w:cstheme="minorHAnsi"/>
          <w:b w:val="0"/>
        </w:rPr>
        <w:t xml:space="preserve"> </w:t>
      </w:r>
      <w:r w:rsidRPr="00F92C6E">
        <w:rPr>
          <w:rFonts w:asciiTheme="minorHAnsi" w:hAnsiTheme="minorHAnsi" w:cstheme="minorHAnsi"/>
          <w:b w:val="0"/>
        </w:rPr>
        <w:t>janvier et le 1er</w:t>
      </w:r>
      <w:r w:rsidR="00790330" w:rsidRPr="00F92C6E">
        <w:rPr>
          <w:rFonts w:asciiTheme="minorHAnsi" w:hAnsiTheme="minorHAnsi" w:cstheme="minorHAnsi"/>
          <w:b w:val="0"/>
        </w:rPr>
        <w:t xml:space="preserve"> </w:t>
      </w:r>
      <w:r w:rsidRPr="00F92C6E">
        <w:rPr>
          <w:rFonts w:asciiTheme="minorHAnsi" w:hAnsiTheme="minorHAnsi" w:cstheme="minorHAnsi"/>
          <w:b w:val="0"/>
        </w:rPr>
        <w:t xml:space="preserve">juillet de chaque année informer </w:t>
      </w:r>
      <w:r w:rsidR="00790330" w:rsidRPr="00F92C6E">
        <w:rPr>
          <w:rFonts w:asciiTheme="minorHAnsi" w:hAnsiTheme="minorHAnsi" w:cstheme="minorHAnsi"/>
          <w:b w:val="0"/>
        </w:rPr>
        <w:t>sa collectivité/établissement d’origine</w:t>
      </w:r>
      <w:r w:rsidRPr="00F92C6E">
        <w:rPr>
          <w:rFonts w:asciiTheme="minorHAnsi" w:hAnsiTheme="minorHAnsi" w:cstheme="minorHAnsi"/>
          <w:b w:val="0"/>
        </w:rPr>
        <w:t xml:space="preserve"> des activités publiques et privées exercées au cours du semestre précédent.</w:t>
      </w:r>
    </w:p>
    <w:p w:rsidR="000341AC" w:rsidRPr="00F92C6E" w:rsidRDefault="000341AC" w:rsidP="00715ECA">
      <w:pPr>
        <w:pStyle w:val="articlen"/>
        <w:spacing w:before="0"/>
        <w:ind w:left="993" w:right="140"/>
        <w:rPr>
          <w:rFonts w:asciiTheme="minorHAnsi" w:hAnsiTheme="minorHAnsi" w:cstheme="minorHAnsi"/>
          <w:b w:val="0"/>
        </w:rPr>
      </w:pPr>
      <w:r w:rsidRPr="00F92C6E">
        <w:rPr>
          <w:rFonts w:asciiTheme="minorHAnsi" w:hAnsiTheme="minorHAnsi" w:cstheme="minorHAnsi"/>
          <w:b w:val="0"/>
        </w:rPr>
        <w:t>Il devra en outre communiquer l’identité de l’employeur et le montant des</w:t>
      </w:r>
      <w:r w:rsidR="00715ECA" w:rsidRPr="00F92C6E">
        <w:rPr>
          <w:rFonts w:asciiTheme="minorHAnsi" w:hAnsiTheme="minorHAnsi" w:cstheme="minorHAnsi"/>
          <w:b w:val="0"/>
        </w:rPr>
        <w:t xml:space="preserve"> émoluments perçus.</w:t>
      </w:r>
    </w:p>
    <w:p w:rsidR="00715ECA" w:rsidRPr="00F92C6E" w:rsidRDefault="00715ECA" w:rsidP="00715ECA">
      <w:pPr>
        <w:pStyle w:val="articlen"/>
        <w:spacing w:before="0"/>
        <w:ind w:left="993" w:right="140" w:hanging="993"/>
        <w:rPr>
          <w:rFonts w:asciiTheme="minorHAnsi" w:hAnsiTheme="minorHAnsi" w:cstheme="minorHAnsi"/>
        </w:rPr>
      </w:pPr>
    </w:p>
    <w:p w:rsidR="000341AC" w:rsidRPr="00F92C6E" w:rsidRDefault="000341AC" w:rsidP="00715ECA">
      <w:pPr>
        <w:pStyle w:val="articlen"/>
        <w:spacing w:before="0"/>
        <w:ind w:left="993" w:right="140" w:hanging="993"/>
        <w:rPr>
          <w:rFonts w:asciiTheme="minorHAnsi" w:hAnsiTheme="minorHAnsi" w:cstheme="minorHAnsi"/>
          <w:b w:val="0"/>
        </w:rPr>
      </w:pPr>
      <w:r w:rsidRPr="00F92C6E">
        <w:rPr>
          <w:rFonts w:asciiTheme="minorHAnsi" w:hAnsiTheme="minorHAnsi" w:cstheme="minorHAnsi"/>
        </w:rPr>
        <w:t>ARTICLE 4 :</w:t>
      </w:r>
      <w:r w:rsidR="00715ECA" w:rsidRPr="00F92C6E">
        <w:rPr>
          <w:rFonts w:asciiTheme="minorHAnsi" w:hAnsiTheme="minorHAnsi" w:cstheme="minorHAnsi"/>
        </w:rPr>
        <w:t xml:space="preserve"> </w:t>
      </w:r>
      <w:r w:rsidRPr="00F92C6E">
        <w:rPr>
          <w:rFonts w:asciiTheme="minorHAnsi" w:hAnsiTheme="minorHAnsi" w:cstheme="minorHAnsi"/>
          <w:b w:val="0"/>
        </w:rPr>
        <w:t>Pendant la durée du congé spécial, sous réserve des activités exercées, M</w:t>
      </w:r>
      <w:r w:rsidR="00715ECA" w:rsidRPr="00F92C6E">
        <w:rPr>
          <w:rFonts w:asciiTheme="minorHAnsi" w:hAnsiTheme="minorHAnsi" w:cstheme="minorHAnsi"/>
          <w:b w:val="0"/>
        </w:rPr>
        <w:t>…………..</w:t>
      </w:r>
      <w:r w:rsidR="00E100E2" w:rsidRPr="00F92C6E">
        <w:rPr>
          <w:rFonts w:asciiTheme="minorHAnsi" w:hAnsiTheme="minorHAnsi" w:cstheme="minorHAnsi"/>
          <w:b w:val="0"/>
        </w:rPr>
        <w:t>……….</w:t>
      </w:r>
      <w:r w:rsidRPr="00F92C6E">
        <w:rPr>
          <w:rFonts w:asciiTheme="minorHAnsi" w:hAnsiTheme="minorHAnsi" w:cstheme="minorHAnsi"/>
          <w:b w:val="0"/>
        </w:rPr>
        <w:t xml:space="preserve"> percevra une rémunération égale au montant du traitement indiciaire </w:t>
      </w:r>
      <w:r w:rsidR="00FB7682" w:rsidRPr="00F92C6E">
        <w:rPr>
          <w:rFonts w:asciiTheme="minorHAnsi" w:hAnsiTheme="minorHAnsi" w:cstheme="minorHAnsi"/>
          <w:b w:val="0"/>
        </w:rPr>
        <w:t xml:space="preserve">(indice détenu dans son grade) </w:t>
      </w:r>
      <w:r w:rsidRPr="00F92C6E">
        <w:rPr>
          <w:rFonts w:asciiTheme="minorHAnsi" w:hAnsiTheme="minorHAnsi" w:cstheme="minorHAnsi"/>
          <w:b w:val="0"/>
        </w:rPr>
        <w:t>atteint à la date de la mise en congé, majoré du montant de l'indemnité de résidence et, s'il y a lieu, du su</w:t>
      </w:r>
      <w:r w:rsidR="00FB7682" w:rsidRPr="00F92C6E">
        <w:rPr>
          <w:rFonts w:asciiTheme="minorHAnsi" w:hAnsiTheme="minorHAnsi" w:cstheme="minorHAnsi"/>
          <w:b w:val="0"/>
        </w:rPr>
        <w:t>pplément familial de traitement (le cas échéant).</w:t>
      </w:r>
    </w:p>
    <w:p w:rsidR="00E100E2" w:rsidRPr="00F92C6E" w:rsidRDefault="00E100E2" w:rsidP="00E100E2">
      <w:pPr>
        <w:jc w:val="both"/>
        <w:rPr>
          <w:rFonts w:asciiTheme="minorHAnsi" w:hAnsiTheme="minorHAnsi" w:cstheme="minorHAnsi"/>
        </w:rPr>
      </w:pPr>
    </w:p>
    <w:p w:rsidR="00E100E2" w:rsidRPr="006D6306" w:rsidRDefault="00E100E2" w:rsidP="00FB7682">
      <w:pPr>
        <w:pStyle w:val="articlen"/>
        <w:spacing w:before="0"/>
        <w:ind w:left="993" w:right="140" w:hanging="993"/>
        <w:rPr>
          <w:rFonts w:asciiTheme="minorHAnsi" w:hAnsiTheme="minorHAnsi" w:cstheme="minorHAnsi"/>
          <w:b w:val="0"/>
        </w:rPr>
      </w:pPr>
      <w:r w:rsidRPr="006D6306">
        <w:rPr>
          <w:rFonts w:asciiTheme="minorHAnsi" w:hAnsiTheme="minorHAnsi" w:cstheme="minorHAnsi"/>
        </w:rPr>
        <w:t>ARTICLE 5 :</w:t>
      </w:r>
      <w:r w:rsidR="00FB7682" w:rsidRPr="006D6306">
        <w:rPr>
          <w:rFonts w:asciiTheme="minorHAnsi" w:hAnsiTheme="minorHAnsi" w:cstheme="minorHAnsi"/>
        </w:rPr>
        <w:t xml:space="preserve"> </w:t>
      </w:r>
      <w:r w:rsidRPr="006D6306">
        <w:rPr>
          <w:rFonts w:asciiTheme="minorHAnsi" w:hAnsiTheme="minorHAnsi" w:cstheme="minorHAnsi"/>
          <w:b w:val="0"/>
        </w:rPr>
        <w:t xml:space="preserve">Pendant un délai de trois ans à compter de la date d’octroi du congé spécial, </w:t>
      </w:r>
      <w:r w:rsidR="0092399D" w:rsidRPr="006D6306">
        <w:rPr>
          <w:rFonts w:asciiTheme="minorHAnsi" w:hAnsiTheme="minorHAnsi" w:cstheme="minorHAnsi"/>
          <w:b w:val="0"/>
        </w:rPr>
        <w:t>M……………… devra informer par écrit l’autorité territoriale dont il relevait de l’exercice de toutes activités privées avant que celle-ci ne débute. Cette activité ne devra ni compromettre ou mettre en cause le fonctionnement normal, l’indépendance ou la neutralité du service ni méconnaître tout principe déontologique de l’agent</w:t>
      </w:r>
      <w:r w:rsidR="005F001C" w:rsidRPr="006D6306">
        <w:rPr>
          <w:rFonts w:asciiTheme="minorHAnsi" w:hAnsiTheme="minorHAnsi" w:cstheme="minorHAnsi"/>
          <w:b w:val="0"/>
        </w:rPr>
        <w:t xml:space="preserve"> ou placer l’intéressé en situation de prise illégale d’intérêts</w:t>
      </w:r>
      <w:r w:rsidR="0092399D" w:rsidRPr="006D6306">
        <w:rPr>
          <w:rFonts w:asciiTheme="minorHAnsi" w:hAnsiTheme="minorHAnsi" w:cstheme="minorHAnsi"/>
          <w:b w:val="0"/>
        </w:rPr>
        <w:t xml:space="preserve">. </w:t>
      </w:r>
    </w:p>
    <w:p w:rsidR="00FB7682" w:rsidRPr="006D6306" w:rsidRDefault="00FB7682" w:rsidP="00FB7682">
      <w:pPr>
        <w:pStyle w:val="articlen"/>
        <w:spacing w:before="0"/>
        <w:ind w:left="993" w:right="140"/>
        <w:rPr>
          <w:rFonts w:asciiTheme="minorHAnsi" w:hAnsiTheme="minorHAnsi" w:cstheme="minorHAnsi"/>
          <w:b w:val="0"/>
        </w:rPr>
      </w:pPr>
    </w:p>
    <w:p w:rsidR="005F001C" w:rsidRPr="006D6306" w:rsidRDefault="0092399D" w:rsidP="00FB7682">
      <w:pPr>
        <w:pStyle w:val="articlen"/>
        <w:spacing w:before="0"/>
        <w:ind w:left="993" w:right="140"/>
        <w:rPr>
          <w:rFonts w:asciiTheme="minorHAnsi" w:hAnsiTheme="minorHAnsi" w:cstheme="minorHAnsi"/>
          <w:b w:val="0"/>
        </w:rPr>
      </w:pPr>
      <w:r w:rsidRPr="006D6306">
        <w:rPr>
          <w:rFonts w:asciiTheme="minorHAnsi" w:hAnsiTheme="minorHAnsi" w:cstheme="minorHAnsi"/>
          <w:b w:val="0"/>
        </w:rPr>
        <w:t>En cas de doute sérieux sur la compatibilité de l’activité envisagée</w:t>
      </w:r>
      <w:r w:rsidR="00E100E2" w:rsidRPr="006D6306">
        <w:rPr>
          <w:rFonts w:asciiTheme="minorHAnsi" w:hAnsiTheme="minorHAnsi" w:cstheme="minorHAnsi"/>
          <w:b w:val="0"/>
        </w:rPr>
        <w:t xml:space="preserve"> </w:t>
      </w:r>
      <w:r w:rsidRPr="006D6306">
        <w:rPr>
          <w:rFonts w:asciiTheme="minorHAnsi" w:hAnsiTheme="minorHAnsi" w:cstheme="minorHAnsi"/>
          <w:b w:val="0"/>
        </w:rPr>
        <w:t>avec les fonctions occupées par l’agent a</w:t>
      </w:r>
      <w:r w:rsidR="005F001C" w:rsidRPr="006D6306">
        <w:rPr>
          <w:rFonts w:asciiTheme="minorHAnsi" w:hAnsiTheme="minorHAnsi" w:cstheme="minorHAnsi"/>
          <w:b w:val="0"/>
        </w:rPr>
        <w:t xml:space="preserve">u cours des trois années précédant le début de cette activité, l’autorité territoriale devra saisir pour avis au préalable à sa décision, le référent déontologue. Lorsque l’avis de ce dernier ne permet pas de lever ce doute, l’autorité territoriale saisit la Haute Autorité pour la Transparence de la Vie Publique (HATVP). </w:t>
      </w:r>
      <w:r w:rsidR="00FB7682" w:rsidRPr="006D6306">
        <w:rPr>
          <w:rFonts w:asciiTheme="minorHAnsi" w:hAnsiTheme="minorHAnsi" w:cstheme="minorHAnsi"/>
          <w:b w:val="0"/>
        </w:rPr>
        <w:t xml:space="preserve">L’autorité territoriale </w:t>
      </w:r>
      <w:r w:rsidR="005F001C" w:rsidRPr="006D6306">
        <w:rPr>
          <w:rFonts w:asciiTheme="minorHAnsi" w:hAnsiTheme="minorHAnsi" w:cstheme="minorHAnsi"/>
          <w:b w:val="0"/>
        </w:rPr>
        <w:t>dispose d’un délai de 2 mois pour rendre un avis.</w:t>
      </w:r>
    </w:p>
    <w:p w:rsidR="005F001C" w:rsidRPr="006D6306" w:rsidRDefault="005F001C" w:rsidP="00FB7682">
      <w:pPr>
        <w:pStyle w:val="articlen"/>
        <w:spacing w:before="0"/>
        <w:ind w:left="993" w:right="140"/>
        <w:rPr>
          <w:rFonts w:asciiTheme="minorHAnsi" w:hAnsiTheme="minorHAnsi" w:cstheme="minorHAnsi"/>
          <w:b w:val="0"/>
        </w:rPr>
      </w:pPr>
    </w:p>
    <w:p w:rsidR="00E100E2" w:rsidRPr="005D5620" w:rsidRDefault="005F001C" w:rsidP="005F001C">
      <w:pPr>
        <w:pStyle w:val="Default"/>
        <w:ind w:left="993"/>
        <w:jc w:val="both"/>
        <w:rPr>
          <w:rFonts w:asciiTheme="minorHAnsi" w:eastAsia="Times New Roman" w:hAnsiTheme="minorHAnsi" w:cstheme="minorHAnsi"/>
          <w:bCs/>
          <w:color w:val="auto"/>
          <w:sz w:val="20"/>
          <w:szCs w:val="20"/>
          <w:lang w:eastAsia="fr-FR"/>
        </w:rPr>
      </w:pPr>
      <w:r w:rsidRPr="006D6306">
        <w:rPr>
          <w:rFonts w:asciiTheme="minorHAnsi" w:eastAsia="Times New Roman" w:hAnsiTheme="minorHAnsi" w:cstheme="minorHAnsi"/>
          <w:bCs/>
          <w:color w:val="auto"/>
          <w:sz w:val="20"/>
          <w:szCs w:val="20"/>
          <w:lang w:eastAsia="fr-FR"/>
        </w:rPr>
        <w:t>(</w:t>
      </w:r>
      <w:r w:rsidRPr="006D6306">
        <w:rPr>
          <w:rFonts w:asciiTheme="minorHAnsi" w:eastAsia="Times New Roman" w:hAnsiTheme="minorHAnsi" w:cstheme="minorHAnsi"/>
          <w:bCs/>
          <w:i/>
          <w:color w:val="auto"/>
          <w:sz w:val="20"/>
          <w:szCs w:val="20"/>
          <w:lang w:eastAsia="fr-FR"/>
        </w:rPr>
        <w:t>Le cas échéant</w:t>
      </w:r>
      <w:r w:rsidRPr="006D6306">
        <w:rPr>
          <w:rFonts w:asciiTheme="minorHAnsi" w:eastAsia="Times New Roman" w:hAnsiTheme="minorHAnsi" w:cstheme="minorHAnsi"/>
          <w:bCs/>
          <w:color w:val="auto"/>
          <w:sz w:val="20"/>
          <w:szCs w:val="20"/>
          <w:lang w:eastAsia="fr-FR"/>
        </w:rPr>
        <w:t xml:space="preserve">) Pour les emplois dont le niveau hiérarchique ou la nature des fonctions le justifient, l’autorité territoriale doit saisir la HATVP dans un délai de 15 jours </w:t>
      </w:r>
      <w:r w:rsidR="00E100E2" w:rsidRPr="006D6306">
        <w:rPr>
          <w:rFonts w:asciiTheme="minorHAnsi" w:eastAsia="Times New Roman" w:hAnsiTheme="minorHAnsi" w:cstheme="minorHAnsi"/>
          <w:bCs/>
          <w:color w:val="auto"/>
          <w:sz w:val="20"/>
          <w:szCs w:val="20"/>
          <w:lang w:eastAsia="fr-FR"/>
        </w:rPr>
        <w:t>à compter de la date à laquelle le projet de l’intéressé(e) lui a été communiqué</w:t>
      </w:r>
      <w:r w:rsidR="006D6306" w:rsidRPr="006D6306">
        <w:rPr>
          <w:rFonts w:asciiTheme="minorHAnsi" w:eastAsia="Times New Roman" w:hAnsiTheme="minorHAnsi" w:cstheme="minorHAnsi"/>
          <w:bCs/>
          <w:color w:val="auto"/>
          <w:sz w:val="20"/>
          <w:szCs w:val="20"/>
          <w:lang w:eastAsia="fr-FR"/>
        </w:rPr>
        <w:t xml:space="preserve">. </w:t>
      </w:r>
      <w:r w:rsidRPr="006D6306">
        <w:rPr>
          <w:rFonts w:asciiTheme="minorHAnsi" w:eastAsia="Times New Roman" w:hAnsiTheme="minorHAnsi" w:cstheme="minorHAnsi"/>
          <w:bCs/>
          <w:color w:val="auto"/>
          <w:sz w:val="20"/>
          <w:szCs w:val="20"/>
          <w:lang w:eastAsia="fr-FR"/>
        </w:rPr>
        <w:t xml:space="preserve">L’autorité territoriale </w:t>
      </w:r>
      <w:r w:rsidR="00E100E2" w:rsidRPr="006D6306">
        <w:rPr>
          <w:rFonts w:asciiTheme="minorHAnsi" w:eastAsia="Times New Roman" w:hAnsiTheme="minorHAnsi" w:cstheme="minorHAnsi"/>
          <w:bCs/>
          <w:color w:val="auto"/>
          <w:sz w:val="20"/>
          <w:szCs w:val="20"/>
          <w:lang w:eastAsia="fr-FR"/>
        </w:rPr>
        <w:t>devra rendre sa décision dans un délai de 15 jours à compter de la réception de l’avis de la HATVP ou au plus tard dans les 15 jours suivant l’expiration du délai de 2 mois après la saisine de la HATVP.</w:t>
      </w:r>
    </w:p>
    <w:p w:rsidR="000341AC" w:rsidRPr="00F92C6E" w:rsidRDefault="000341AC" w:rsidP="00B55846">
      <w:pPr>
        <w:pStyle w:val="articlen"/>
        <w:spacing w:before="140"/>
        <w:ind w:left="993" w:hanging="993"/>
        <w:rPr>
          <w:rFonts w:asciiTheme="minorHAnsi" w:hAnsiTheme="minorHAnsi" w:cstheme="minorHAnsi"/>
          <w:b w:val="0"/>
        </w:rPr>
      </w:pPr>
      <w:r w:rsidRPr="00F92C6E">
        <w:rPr>
          <w:rFonts w:asciiTheme="minorHAnsi" w:hAnsiTheme="minorHAnsi" w:cstheme="minorHAnsi"/>
        </w:rPr>
        <w:t>ARTIC</w:t>
      </w:r>
      <w:r w:rsidR="00E100E2" w:rsidRPr="00F92C6E">
        <w:rPr>
          <w:rFonts w:asciiTheme="minorHAnsi" w:hAnsiTheme="minorHAnsi" w:cstheme="minorHAnsi"/>
        </w:rPr>
        <w:t>LE 6</w:t>
      </w:r>
      <w:r w:rsidRPr="00F92C6E">
        <w:rPr>
          <w:rFonts w:asciiTheme="minorHAnsi" w:hAnsiTheme="minorHAnsi" w:cstheme="minorHAnsi"/>
        </w:rPr>
        <w:t xml:space="preserve"> :</w:t>
      </w:r>
      <w:r w:rsidR="00FB7682" w:rsidRPr="00F92C6E">
        <w:rPr>
          <w:rFonts w:asciiTheme="minorHAnsi" w:hAnsiTheme="minorHAnsi" w:cstheme="minorHAnsi"/>
        </w:rPr>
        <w:t xml:space="preserve"> </w:t>
      </w:r>
      <w:r w:rsidRPr="00F92C6E">
        <w:rPr>
          <w:rFonts w:asciiTheme="minorHAnsi" w:hAnsiTheme="minorHAnsi" w:cstheme="minorHAnsi"/>
          <w:b w:val="0"/>
        </w:rPr>
        <w:t>Le temps passé en position de congé spécial est pris en compte pour la constitution du droit à pension et la liquidation de cette dernière. Toutefois, cette période n’est pas prise en compte pour le dér</w:t>
      </w:r>
      <w:r w:rsidR="00B55846" w:rsidRPr="00F92C6E">
        <w:rPr>
          <w:rFonts w:asciiTheme="minorHAnsi" w:hAnsiTheme="minorHAnsi" w:cstheme="minorHAnsi"/>
          <w:b w:val="0"/>
        </w:rPr>
        <w:t>oulement de carrière de l’agent.</w:t>
      </w:r>
    </w:p>
    <w:p w:rsidR="00FB7682" w:rsidRPr="00F92C6E" w:rsidRDefault="00FB7682" w:rsidP="00FB7682">
      <w:pPr>
        <w:pStyle w:val="articlen"/>
        <w:spacing w:before="140"/>
        <w:rPr>
          <w:rFonts w:asciiTheme="minorHAnsi" w:hAnsiTheme="minorHAnsi" w:cstheme="minorHAnsi"/>
          <w:b w:val="0"/>
          <w:bCs w:val="0"/>
        </w:rPr>
      </w:pPr>
    </w:p>
    <w:p w:rsidR="00FB7682" w:rsidRPr="00D0517C" w:rsidRDefault="00FB7682" w:rsidP="00FB7682">
      <w:pPr>
        <w:widowControl w:val="0"/>
        <w:adjustRightInd w:val="0"/>
        <w:ind w:left="1560" w:hanging="1560"/>
        <w:jc w:val="both"/>
        <w:rPr>
          <w:rFonts w:asciiTheme="minorHAnsi" w:hAnsiTheme="minorHAnsi" w:cstheme="minorHAnsi"/>
        </w:rPr>
      </w:pPr>
      <w:r w:rsidRPr="00F92C6E">
        <w:rPr>
          <w:rFonts w:asciiTheme="minorHAnsi" w:hAnsiTheme="minorHAnsi" w:cstheme="minorHAnsi"/>
          <w:b/>
        </w:rPr>
        <w:t xml:space="preserve">ARTICLE 7 : </w:t>
      </w:r>
      <w:r w:rsidRPr="00F92C6E">
        <w:rPr>
          <w:rFonts w:asciiTheme="minorHAnsi" w:hAnsiTheme="minorHAnsi" w:cstheme="minorHAnsi"/>
        </w:rPr>
        <w:t>Le présent</w:t>
      </w:r>
      <w:r w:rsidRPr="00D0517C">
        <w:rPr>
          <w:rFonts w:asciiTheme="minorHAnsi" w:hAnsiTheme="minorHAnsi" w:cstheme="minorHAnsi"/>
        </w:rPr>
        <w:t xml:space="preserve"> arrêté sera : </w:t>
      </w:r>
    </w:p>
    <w:p w:rsidR="00FB7682" w:rsidRPr="00D0517C" w:rsidRDefault="00FB7682" w:rsidP="00FB7682">
      <w:pPr>
        <w:widowControl w:val="0"/>
        <w:adjustRightInd w:val="0"/>
        <w:jc w:val="both"/>
        <w:rPr>
          <w:rFonts w:asciiTheme="minorHAnsi" w:hAnsiTheme="minorHAnsi" w:cstheme="minorHAnsi"/>
        </w:rPr>
      </w:pPr>
    </w:p>
    <w:p w:rsidR="00FB7682" w:rsidRPr="00D0517C" w:rsidRDefault="00FB7682" w:rsidP="00FB7682">
      <w:pPr>
        <w:numPr>
          <w:ilvl w:val="0"/>
          <w:numId w:val="2"/>
        </w:numPr>
        <w:tabs>
          <w:tab w:val="left" w:pos="1560"/>
        </w:tabs>
        <w:autoSpaceDE/>
        <w:autoSpaceDN/>
        <w:contextualSpacing/>
        <w:jc w:val="both"/>
        <w:rPr>
          <w:rFonts w:asciiTheme="minorHAnsi" w:hAnsiTheme="minorHAnsi" w:cstheme="minorHAnsi"/>
        </w:rPr>
      </w:pPr>
      <w:r w:rsidRPr="00D0517C">
        <w:rPr>
          <w:rFonts w:asciiTheme="minorHAnsi" w:hAnsiTheme="minorHAnsi" w:cstheme="minorHAnsi"/>
        </w:rPr>
        <w:t>Notifié à l'intéressé(e),</w:t>
      </w:r>
    </w:p>
    <w:p w:rsidR="00FB7682" w:rsidRPr="00D0517C" w:rsidRDefault="00FB7682" w:rsidP="00FB7682">
      <w:pPr>
        <w:numPr>
          <w:ilvl w:val="0"/>
          <w:numId w:val="2"/>
        </w:numPr>
        <w:tabs>
          <w:tab w:val="left" w:pos="1560"/>
        </w:tabs>
        <w:autoSpaceDE/>
        <w:autoSpaceDN/>
        <w:contextualSpacing/>
        <w:jc w:val="both"/>
        <w:rPr>
          <w:rFonts w:asciiTheme="minorHAnsi" w:hAnsiTheme="minorHAnsi" w:cstheme="minorHAnsi"/>
        </w:rPr>
      </w:pPr>
      <w:r w:rsidRPr="00D0517C">
        <w:rPr>
          <w:rFonts w:asciiTheme="minorHAnsi" w:hAnsiTheme="minorHAnsi" w:cstheme="minorHAnsi"/>
        </w:rPr>
        <w:t xml:space="preserve">Transmis au comptable de la collectivité, </w:t>
      </w:r>
    </w:p>
    <w:p w:rsidR="00FB7682" w:rsidRPr="00D0517C" w:rsidRDefault="00FB7682" w:rsidP="00FB7682">
      <w:pPr>
        <w:numPr>
          <w:ilvl w:val="0"/>
          <w:numId w:val="2"/>
        </w:numPr>
        <w:tabs>
          <w:tab w:val="left" w:pos="1560"/>
        </w:tabs>
        <w:autoSpaceDE/>
        <w:autoSpaceDN/>
        <w:contextualSpacing/>
        <w:jc w:val="both"/>
        <w:rPr>
          <w:rFonts w:asciiTheme="minorHAnsi" w:hAnsiTheme="minorHAnsi" w:cstheme="minorHAnsi"/>
        </w:rPr>
      </w:pPr>
      <w:r w:rsidRPr="00D0517C">
        <w:rPr>
          <w:rFonts w:asciiTheme="minorHAnsi" w:hAnsiTheme="minorHAnsi" w:cstheme="minorHAnsi"/>
        </w:rPr>
        <w:t>Transmis à la Présidente du Centre de Gestion</w:t>
      </w:r>
    </w:p>
    <w:p w:rsidR="00FB7682" w:rsidRPr="00D0517C" w:rsidRDefault="00FB7682" w:rsidP="00FB7682">
      <w:pPr>
        <w:ind w:left="360"/>
        <w:jc w:val="right"/>
        <w:rPr>
          <w:rFonts w:asciiTheme="minorHAnsi" w:hAnsiTheme="minorHAnsi" w:cstheme="minorHAnsi"/>
        </w:rPr>
      </w:pPr>
    </w:p>
    <w:p w:rsidR="00FB7682" w:rsidRPr="00D0517C" w:rsidRDefault="00FB7682" w:rsidP="00FB7682">
      <w:pPr>
        <w:ind w:left="360"/>
        <w:jc w:val="right"/>
        <w:rPr>
          <w:rFonts w:asciiTheme="minorHAnsi" w:hAnsiTheme="minorHAnsi" w:cstheme="minorHAnsi"/>
        </w:rPr>
      </w:pPr>
    </w:p>
    <w:p w:rsidR="00FB7682" w:rsidRPr="00D0517C" w:rsidRDefault="00FB7682" w:rsidP="00FB7682">
      <w:pPr>
        <w:ind w:left="360"/>
        <w:jc w:val="right"/>
        <w:rPr>
          <w:rFonts w:asciiTheme="minorHAnsi" w:hAnsiTheme="minorHAnsi" w:cstheme="minorHAnsi"/>
        </w:rPr>
      </w:pPr>
      <w:r w:rsidRPr="00D0517C">
        <w:rPr>
          <w:rFonts w:asciiTheme="minorHAnsi" w:hAnsiTheme="minorHAnsi" w:cstheme="minorHAnsi"/>
        </w:rPr>
        <w:t>Fait à…………Le…………………</w:t>
      </w:r>
    </w:p>
    <w:p w:rsidR="00FB7682" w:rsidRPr="00D0517C" w:rsidRDefault="00FB7682" w:rsidP="00FB7682">
      <w:pPr>
        <w:ind w:left="360"/>
        <w:jc w:val="right"/>
        <w:rPr>
          <w:rFonts w:asciiTheme="minorHAnsi" w:hAnsiTheme="minorHAnsi" w:cstheme="minorHAnsi"/>
        </w:rPr>
      </w:pPr>
      <w:r w:rsidRPr="00D0517C">
        <w:rPr>
          <w:rFonts w:asciiTheme="minorHAnsi" w:hAnsiTheme="minorHAnsi" w:cstheme="minorHAnsi"/>
        </w:rPr>
        <w:t>Signature de l’autorité territoriale</w:t>
      </w:r>
    </w:p>
    <w:p w:rsidR="00FB7682" w:rsidRPr="00D0517C" w:rsidRDefault="00FB7682" w:rsidP="00FB7682">
      <w:pPr>
        <w:ind w:left="360"/>
        <w:jc w:val="both"/>
        <w:rPr>
          <w:rFonts w:asciiTheme="minorHAnsi" w:hAnsiTheme="minorHAnsi" w:cstheme="minorHAnsi"/>
        </w:rPr>
      </w:pPr>
      <w:r w:rsidRPr="00D0517C">
        <w:rPr>
          <w:rFonts w:asciiTheme="minorHAnsi" w:hAnsiTheme="minorHAnsi" w:cstheme="minorHAnsi"/>
        </w:rPr>
        <w:t>Notifié à l’agent le :</w:t>
      </w:r>
    </w:p>
    <w:p w:rsidR="00FB7682" w:rsidRPr="00D0517C" w:rsidRDefault="00FB7682" w:rsidP="00FB7682">
      <w:pPr>
        <w:ind w:left="360"/>
        <w:jc w:val="both"/>
        <w:rPr>
          <w:rFonts w:asciiTheme="minorHAnsi" w:hAnsiTheme="minorHAnsi" w:cstheme="minorHAnsi"/>
        </w:rPr>
      </w:pPr>
      <w:r w:rsidRPr="00D0517C">
        <w:rPr>
          <w:rFonts w:asciiTheme="minorHAnsi" w:hAnsiTheme="minorHAnsi" w:cstheme="minorHAnsi"/>
        </w:rPr>
        <w:t>(date et signature)</w:t>
      </w:r>
    </w:p>
    <w:p w:rsidR="00FB7682" w:rsidRPr="00D0517C" w:rsidRDefault="00FB7682" w:rsidP="00FB7682">
      <w:pPr>
        <w:tabs>
          <w:tab w:val="left" w:pos="1560"/>
          <w:tab w:val="left" w:pos="5387"/>
          <w:tab w:val="left" w:pos="7513"/>
        </w:tabs>
        <w:ind w:left="360"/>
        <w:jc w:val="both"/>
        <w:rPr>
          <w:rFonts w:asciiTheme="minorHAnsi" w:hAnsiTheme="minorHAnsi" w:cstheme="minorHAnsi"/>
          <w:b/>
          <w:bCs/>
        </w:rPr>
      </w:pPr>
    </w:p>
    <w:p w:rsidR="00FB7682" w:rsidRPr="00D0517C" w:rsidRDefault="00FB7682" w:rsidP="00FB7682">
      <w:pPr>
        <w:tabs>
          <w:tab w:val="left" w:pos="1560"/>
          <w:tab w:val="left" w:pos="5387"/>
          <w:tab w:val="left" w:pos="7513"/>
        </w:tabs>
        <w:ind w:left="360"/>
        <w:jc w:val="both"/>
        <w:rPr>
          <w:rFonts w:asciiTheme="minorHAnsi" w:hAnsiTheme="minorHAnsi" w:cstheme="minorHAnsi"/>
          <w:b/>
          <w:bCs/>
        </w:rPr>
      </w:pPr>
    </w:p>
    <w:p w:rsidR="00FB7682" w:rsidRPr="00D0517C" w:rsidRDefault="00FB7682" w:rsidP="00FB7682">
      <w:pPr>
        <w:tabs>
          <w:tab w:val="left" w:pos="1560"/>
          <w:tab w:val="left" w:pos="5387"/>
          <w:tab w:val="left" w:pos="7513"/>
        </w:tabs>
        <w:ind w:left="360"/>
        <w:jc w:val="both"/>
        <w:rPr>
          <w:rFonts w:asciiTheme="minorHAnsi" w:hAnsiTheme="minorHAnsi" w:cstheme="minorHAnsi"/>
          <w:b/>
          <w:bCs/>
        </w:rPr>
      </w:pPr>
    </w:p>
    <w:p w:rsidR="00FB7682" w:rsidRPr="00D0517C" w:rsidRDefault="00FB7682" w:rsidP="00FB7682">
      <w:pPr>
        <w:tabs>
          <w:tab w:val="left" w:pos="1560"/>
          <w:tab w:val="left" w:pos="5387"/>
          <w:tab w:val="left" w:pos="7513"/>
        </w:tabs>
        <w:ind w:left="360"/>
        <w:jc w:val="both"/>
        <w:rPr>
          <w:rFonts w:asciiTheme="minorHAnsi" w:hAnsiTheme="minorHAnsi" w:cstheme="minorHAnsi"/>
          <w:b/>
          <w:bCs/>
        </w:rPr>
      </w:pPr>
    </w:p>
    <w:p w:rsidR="00FB7682" w:rsidRPr="00D0517C" w:rsidRDefault="00FB7682" w:rsidP="00FB7682">
      <w:pPr>
        <w:tabs>
          <w:tab w:val="left" w:pos="1560"/>
          <w:tab w:val="left" w:pos="5387"/>
          <w:tab w:val="left" w:pos="7513"/>
        </w:tabs>
        <w:ind w:left="360"/>
        <w:jc w:val="both"/>
        <w:rPr>
          <w:rFonts w:asciiTheme="minorHAnsi" w:hAnsiTheme="minorHAnsi" w:cstheme="minorHAnsi"/>
          <w:b/>
          <w:bCs/>
        </w:rPr>
      </w:pPr>
    </w:p>
    <w:p w:rsidR="00FB7682" w:rsidRPr="00D0517C" w:rsidRDefault="00FB7682" w:rsidP="00FB7682">
      <w:pPr>
        <w:tabs>
          <w:tab w:val="left" w:pos="1560"/>
          <w:tab w:val="left" w:pos="5387"/>
          <w:tab w:val="left" w:pos="7513"/>
        </w:tabs>
        <w:ind w:left="360"/>
        <w:jc w:val="both"/>
        <w:rPr>
          <w:rFonts w:asciiTheme="minorHAnsi" w:hAnsiTheme="minorHAnsi" w:cstheme="minorHAnsi"/>
          <w:b/>
          <w:bCs/>
        </w:rPr>
      </w:pPr>
    </w:p>
    <w:p w:rsidR="00FB7682" w:rsidRPr="00D0517C" w:rsidRDefault="00FB7682" w:rsidP="00FB7682">
      <w:pPr>
        <w:tabs>
          <w:tab w:val="left" w:pos="3402"/>
        </w:tabs>
        <w:ind w:left="360"/>
        <w:jc w:val="both"/>
        <w:rPr>
          <w:rFonts w:asciiTheme="minorHAnsi" w:hAnsiTheme="minorHAnsi" w:cstheme="minorHAnsi"/>
          <w:sz w:val="18"/>
          <w:szCs w:val="18"/>
        </w:rPr>
      </w:pPr>
      <w:r w:rsidRPr="00D0517C">
        <w:rPr>
          <w:rFonts w:asciiTheme="minorHAnsi" w:hAnsiTheme="minorHAnsi" w:cstheme="minorHAnsi"/>
          <w:sz w:val="18"/>
          <w:szCs w:val="18"/>
        </w:rPr>
        <w:t xml:space="preserve">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w:t>
      </w:r>
      <w:proofErr w:type="spellStart"/>
      <w:r w:rsidRPr="00D0517C">
        <w:rPr>
          <w:rFonts w:asciiTheme="minorHAnsi" w:hAnsiTheme="minorHAnsi" w:cstheme="minorHAnsi"/>
          <w:sz w:val="18"/>
          <w:szCs w:val="18"/>
        </w:rPr>
        <w:t>Télérecours</w:t>
      </w:r>
      <w:proofErr w:type="spellEnd"/>
      <w:r w:rsidRPr="00D0517C">
        <w:rPr>
          <w:rFonts w:asciiTheme="minorHAnsi" w:hAnsiTheme="minorHAnsi" w:cstheme="minorHAnsi"/>
          <w:sz w:val="18"/>
          <w:szCs w:val="18"/>
        </w:rPr>
        <w:t xml:space="preserve"> citoyens accessible à partir du site </w:t>
      </w:r>
      <w:hyperlink r:id="rId7" w:history="1">
        <w:r w:rsidRPr="00D0517C">
          <w:rPr>
            <w:rStyle w:val="Lienhypertexte"/>
            <w:rFonts w:asciiTheme="minorHAnsi" w:hAnsiTheme="minorHAnsi" w:cstheme="minorHAnsi"/>
            <w:sz w:val="18"/>
            <w:szCs w:val="18"/>
          </w:rPr>
          <w:t>www.telerecours.fr</w:t>
        </w:r>
      </w:hyperlink>
      <w:r w:rsidRPr="00D0517C">
        <w:rPr>
          <w:rFonts w:asciiTheme="minorHAnsi" w:hAnsiTheme="minorHAnsi" w:cstheme="minorHAnsi"/>
          <w:sz w:val="18"/>
          <w:szCs w:val="18"/>
        </w:rPr>
        <w:t>.</w:t>
      </w:r>
    </w:p>
    <w:p w:rsidR="00FB7682" w:rsidRPr="00D0517C" w:rsidRDefault="00FB7682" w:rsidP="00FB7682">
      <w:pPr>
        <w:pStyle w:val="NormalWeb"/>
        <w:spacing w:before="0" w:beforeAutospacing="0" w:after="0"/>
        <w:ind w:left="556"/>
        <w:rPr>
          <w:rFonts w:asciiTheme="minorHAnsi" w:hAnsiTheme="minorHAnsi" w:cstheme="minorHAnsi"/>
        </w:rPr>
      </w:pPr>
    </w:p>
    <w:p w:rsidR="001D1531" w:rsidRPr="007B701E" w:rsidRDefault="001D1531" w:rsidP="00FB7682">
      <w:pPr>
        <w:pStyle w:val="articlen"/>
        <w:spacing w:before="140"/>
        <w:rPr>
          <w:rFonts w:asciiTheme="minorHAnsi" w:hAnsiTheme="minorHAnsi" w:cstheme="minorHAnsi"/>
          <w:sz w:val="21"/>
          <w:szCs w:val="21"/>
        </w:rPr>
      </w:pPr>
    </w:p>
    <w:sectPr w:rsidR="001D1531" w:rsidRPr="007B701E">
      <w:footerReference w:type="default" r:id="rId8"/>
      <w:pgSz w:w="11906" w:h="16838" w:code="9"/>
      <w:pgMar w:top="737" w:right="851" w:bottom="737"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808" w:rsidRDefault="009A4808" w:rsidP="000341AC">
      <w:r>
        <w:separator/>
      </w:r>
    </w:p>
  </w:endnote>
  <w:endnote w:type="continuationSeparator" w:id="0">
    <w:p w:rsidR="009A4808" w:rsidRDefault="009A4808" w:rsidP="0003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1E" w:rsidRDefault="007B701E" w:rsidP="007B701E">
    <w:pPr>
      <w:pStyle w:val="En-tte"/>
    </w:pPr>
  </w:p>
  <w:p w:rsidR="007B701E" w:rsidRPr="007B701E" w:rsidRDefault="007B701E" w:rsidP="007B701E">
    <w:pPr>
      <w:pStyle w:val="Pieddepage"/>
      <w:rPr>
        <w:rFonts w:ascii="Trebuchet MS" w:hAnsi="Trebuchet MS"/>
        <w:b w:val="0"/>
        <w:i/>
      </w:rPr>
    </w:pPr>
    <w:r w:rsidRPr="007B701E">
      <w:rPr>
        <w:rFonts w:ascii="Trebuchet MS" w:hAnsi="Trebuchet MS"/>
        <w:b w:val="0"/>
        <w:i/>
        <w:sz w:val="16"/>
        <w:szCs w:val="16"/>
      </w:rPr>
      <w:t>Centre de Gestion d’Ille et Vilaine – Service Statuts – Rémunération – Août 2022</w:t>
    </w:r>
  </w:p>
  <w:p w:rsidR="00452AB0" w:rsidRPr="000341AC" w:rsidRDefault="006D6306" w:rsidP="007B701E">
    <w:pPr>
      <w:pStyle w:val="Pieddepage"/>
      <w:rPr>
        <w:rFonts w:ascii="Trebuchet MS" w:hAnsi="Trebuchet MS"/>
        <w:b w:val="0"/>
        <w:i/>
        <w:sz w:val="16"/>
        <w:szCs w:val="16"/>
      </w:rPr>
    </w:pPr>
    <w:sdt>
      <w:sdtPr>
        <w:rPr>
          <w:rFonts w:ascii="Trebuchet MS" w:hAnsi="Trebuchet MS"/>
          <w:b w:val="0"/>
          <w:i/>
          <w:sz w:val="16"/>
          <w:szCs w:val="16"/>
        </w:rPr>
        <w:id w:val="904493051"/>
        <w:docPartObj>
          <w:docPartGallery w:val="Page Numbers (Bottom of Page)"/>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808" w:rsidRDefault="009A4808" w:rsidP="000341AC">
      <w:r>
        <w:separator/>
      </w:r>
    </w:p>
  </w:footnote>
  <w:footnote w:type="continuationSeparator" w:id="0">
    <w:p w:rsidR="009A4808" w:rsidRDefault="009A4808" w:rsidP="00034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648F4"/>
    <w:multiLevelType w:val="hybridMultilevel"/>
    <w:tmpl w:val="F162BFD0"/>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50B43EE4"/>
    <w:multiLevelType w:val="hybridMultilevel"/>
    <w:tmpl w:val="6F940882"/>
    <w:lvl w:ilvl="0" w:tplc="53CE92DC">
      <w:start w:val="4"/>
      <w:numFmt w:val="bullet"/>
      <w:lvlText w:val="-"/>
      <w:lvlJc w:val="left"/>
      <w:pPr>
        <w:ind w:left="720" w:hanging="360"/>
      </w:pPr>
      <w:rPr>
        <w:rFonts w:ascii="Trebuchet MS" w:eastAsiaTheme="minorHAnsi"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42"/>
    <w:rsid w:val="000341AC"/>
    <w:rsid w:val="000642AB"/>
    <w:rsid w:val="00075BD2"/>
    <w:rsid w:val="001327D2"/>
    <w:rsid w:val="00142FED"/>
    <w:rsid w:val="001D1531"/>
    <w:rsid w:val="0021751A"/>
    <w:rsid w:val="002E00AB"/>
    <w:rsid w:val="002F114C"/>
    <w:rsid w:val="00407CF2"/>
    <w:rsid w:val="005936D8"/>
    <w:rsid w:val="005D5620"/>
    <w:rsid w:val="005F001C"/>
    <w:rsid w:val="006D6306"/>
    <w:rsid w:val="00715ECA"/>
    <w:rsid w:val="00790330"/>
    <w:rsid w:val="007B701E"/>
    <w:rsid w:val="007D6342"/>
    <w:rsid w:val="00807D19"/>
    <w:rsid w:val="0092399D"/>
    <w:rsid w:val="009A4808"/>
    <w:rsid w:val="00B55846"/>
    <w:rsid w:val="00E100E2"/>
    <w:rsid w:val="00ED7180"/>
    <w:rsid w:val="00F92C6E"/>
    <w:rsid w:val="00FB76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hone"/>
  <w:shapeDefaults>
    <o:shapedefaults v:ext="edit" spidmax="12289"/>
    <o:shapelayout v:ext="edit">
      <o:idmap v:ext="edit" data="1"/>
    </o:shapelayout>
  </w:shapeDefaults>
  <w:decimalSymbol w:val=","/>
  <w:listSeparator w:val=";"/>
  <w15:chartTrackingRefBased/>
  <w15:docId w15:val="{E40306C0-C906-4E80-A4CB-BA5A43A9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AC"/>
    <w:pPr>
      <w:autoSpaceDE w:val="0"/>
      <w:autoSpaceDN w:val="0"/>
      <w:spacing w:after="0"/>
    </w:pPr>
    <w:rPr>
      <w:rFonts w:ascii="Times New Roman" w:eastAsia="Times New Roman" w:hAnsi="Times New Roman" w:cs="Times New Roman"/>
      <w:sz w:val="20"/>
      <w:szCs w:val="20"/>
      <w:lang w:eastAsia="fr-FR"/>
    </w:rPr>
  </w:style>
  <w:style w:type="paragraph" w:styleId="Titre1">
    <w:name w:val="heading 1"/>
    <w:basedOn w:val="Standard"/>
    <w:next w:val="Standard"/>
    <w:link w:val="Titre1Car"/>
    <w:uiPriority w:val="99"/>
    <w:qFormat/>
    <w:rsid w:val="007B701E"/>
    <w:pPr>
      <w:suppressAutoHyphens w:val="0"/>
      <w:autoSpaceDE w:val="0"/>
      <w:adjustRightInd w:val="0"/>
      <w:spacing w:before="240"/>
      <w:textAlignment w:val="auto"/>
      <w:outlineLvl w:val="0"/>
    </w:pPr>
    <w:rPr>
      <w:rFonts w:ascii="Helv" w:eastAsiaTheme="minorEastAsia" w:hAnsi="Helv" w:cs="Helv"/>
      <w:b/>
      <w:bCs/>
      <w:kern w:val="0"/>
      <w:sz w:val="21"/>
      <w:szCs w:val="21"/>
      <w:u w:val="single"/>
    </w:rPr>
  </w:style>
  <w:style w:type="paragraph" w:styleId="Titre4">
    <w:name w:val="heading 4"/>
    <w:basedOn w:val="Standard"/>
    <w:next w:val="Retraitnormal"/>
    <w:link w:val="Titre4Car"/>
    <w:uiPriority w:val="99"/>
    <w:qFormat/>
    <w:rsid w:val="007B701E"/>
    <w:pPr>
      <w:suppressAutoHyphens w:val="0"/>
      <w:autoSpaceDE w:val="0"/>
      <w:adjustRightInd w:val="0"/>
      <w:ind w:left="354"/>
      <w:textAlignment w:val="auto"/>
      <w:outlineLvl w:val="3"/>
    </w:pPr>
    <w:rPr>
      <w:rFonts w:eastAsiaTheme="minorEastAsia"/>
      <w:kern w:val="0"/>
      <w:sz w:val="21"/>
      <w:szCs w:val="21"/>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link w:val="SignatureCar"/>
    <w:rsid w:val="000341AC"/>
    <w:pPr>
      <w:tabs>
        <w:tab w:val="right" w:pos="6663"/>
        <w:tab w:val="right" w:pos="9923"/>
      </w:tabs>
      <w:ind w:left="4252"/>
      <w:jc w:val="center"/>
    </w:pPr>
    <w:rPr>
      <w:rFonts w:ascii="Arial" w:hAnsi="Arial" w:cs="Arial"/>
    </w:rPr>
  </w:style>
  <w:style w:type="character" w:customStyle="1" w:styleId="SignatureCar">
    <w:name w:val="Signature Car"/>
    <w:basedOn w:val="Policepardfaut"/>
    <w:link w:val="Signature"/>
    <w:rsid w:val="000341AC"/>
    <w:rPr>
      <w:rFonts w:ascii="Arial" w:eastAsia="Times New Roman" w:hAnsi="Arial" w:cs="Arial"/>
      <w:sz w:val="20"/>
      <w:szCs w:val="20"/>
      <w:lang w:eastAsia="fr-FR"/>
    </w:rPr>
  </w:style>
  <w:style w:type="paragraph" w:customStyle="1" w:styleId="intituldelarrt">
    <w:name w:val="intitulé de l'arrêté"/>
    <w:basedOn w:val="Normal"/>
    <w:rsid w:val="000341AC"/>
    <w:pPr>
      <w:jc w:val="center"/>
    </w:pPr>
    <w:rPr>
      <w:rFonts w:ascii="Arial" w:hAnsi="Arial" w:cs="Arial"/>
      <w:b/>
      <w:bCs/>
      <w:sz w:val="22"/>
      <w:szCs w:val="22"/>
    </w:rPr>
  </w:style>
  <w:style w:type="paragraph" w:customStyle="1" w:styleId="VuConsidrant">
    <w:name w:val="Vu.Considérant"/>
    <w:basedOn w:val="Normal"/>
    <w:rsid w:val="000341AC"/>
    <w:pPr>
      <w:spacing w:after="140"/>
      <w:jc w:val="both"/>
    </w:pPr>
    <w:rPr>
      <w:rFonts w:ascii="Arial" w:hAnsi="Arial" w:cs="Arial"/>
    </w:rPr>
  </w:style>
  <w:style w:type="paragraph" w:customStyle="1" w:styleId="arrte">
    <w:name w:val="&quot;arrête&quot;"/>
    <w:basedOn w:val="VuConsidrant"/>
    <w:rsid w:val="000341AC"/>
    <w:pPr>
      <w:spacing w:before="240" w:after="240"/>
      <w:jc w:val="center"/>
    </w:pPr>
    <w:rPr>
      <w:b/>
      <w:bCs/>
      <w:spacing w:val="40"/>
      <w:sz w:val="22"/>
      <w:szCs w:val="22"/>
    </w:rPr>
  </w:style>
  <w:style w:type="paragraph" w:customStyle="1" w:styleId="articlen">
    <w:name w:val="article : n°"/>
    <w:basedOn w:val="VuConsidrant"/>
    <w:rsid w:val="000341AC"/>
    <w:pPr>
      <w:spacing w:before="100" w:after="0"/>
    </w:pPr>
    <w:rPr>
      <w:b/>
      <w:bCs/>
    </w:rPr>
  </w:style>
  <w:style w:type="paragraph" w:customStyle="1" w:styleId="articlecontenu">
    <w:name w:val="article : contenu"/>
    <w:basedOn w:val="VuConsidrant"/>
    <w:rsid w:val="000341AC"/>
    <w:pPr>
      <w:ind w:firstLine="567"/>
    </w:pPr>
  </w:style>
  <w:style w:type="paragraph" w:customStyle="1" w:styleId="recours">
    <w:name w:val="recours"/>
    <w:basedOn w:val="articlecontenu"/>
    <w:rsid w:val="000341AC"/>
    <w:pPr>
      <w:spacing w:after="0"/>
      <w:ind w:left="284" w:right="6095" w:firstLine="0"/>
    </w:pPr>
    <w:rPr>
      <w:sz w:val="16"/>
      <w:szCs w:val="16"/>
    </w:rPr>
  </w:style>
  <w:style w:type="paragraph" w:customStyle="1" w:styleId="notifi">
    <w:name w:val="notifié à"/>
    <w:basedOn w:val="articlecontenu"/>
    <w:rsid w:val="000341AC"/>
    <w:pPr>
      <w:spacing w:after="0"/>
      <w:ind w:left="567" w:firstLine="0"/>
    </w:pPr>
  </w:style>
  <w:style w:type="paragraph" w:styleId="Pieddepage">
    <w:name w:val="footer"/>
    <w:basedOn w:val="Normal"/>
    <w:link w:val="PieddepageCar"/>
    <w:uiPriority w:val="99"/>
    <w:rsid w:val="000341AC"/>
    <w:pPr>
      <w:tabs>
        <w:tab w:val="right" w:pos="9781"/>
      </w:tabs>
    </w:pPr>
    <w:rPr>
      <w:rFonts w:ascii="Arial" w:hAnsi="Arial" w:cs="Arial"/>
      <w:b/>
      <w:bCs/>
    </w:rPr>
  </w:style>
  <w:style w:type="character" w:customStyle="1" w:styleId="PieddepageCar">
    <w:name w:val="Pied de page Car"/>
    <w:basedOn w:val="Policepardfaut"/>
    <w:link w:val="Pieddepage"/>
    <w:uiPriority w:val="99"/>
    <w:rsid w:val="000341AC"/>
    <w:rPr>
      <w:rFonts w:ascii="Arial" w:eastAsia="Times New Roman" w:hAnsi="Arial" w:cs="Arial"/>
      <w:b/>
      <w:bCs/>
      <w:sz w:val="20"/>
      <w:szCs w:val="20"/>
      <w:lang w:eastAsia="fr-FR"/>
    </w:rPr>
  </w:style>
  <w:style w:type="character" w:styleId="lev">
    <w:name w:val="Strong"/>
    <w:qFormat/>
    <w:rsid w:val="000341AC"/>
    <w:rPr>
      <w:b/>
      <w:bCs/>
    </w:rPr>
  </w:style>
  <w:style w:type="paragraph" w:styleId="En-tte">
    <w:name w:val="header"/>
    <w:basedOn w:val="Normal"/>
    <w:link w:val="En-tteCar"/>
    <w:uiPriority w:val="99"/>
    <w:unhideWhenUsed/>
    <w:rsid w:val="000341AC"/>
    <w:pPr>
      <w:tabs>
        <w:tab w:val="center" w:pos="4536"/>
        <w:tab w:val="right" w:pos="9072"/>
      </w:tabs>
    </w:pPr>
  </w:style>
  <w:style w:type="character" w:customStyle="1" w:styleId="En-tteCar">
    <w:name w:val="En-tête Car"/>
    <w:basedOn w:val="Policepardfaut"/>
    <w:link w:val="En-tte"/>
    <w:uiPriority w:val="99"/>
    <w:rsid w:val="000341AC"/>
    <w:rPr>
      <w:rFonts w:ascii="Times New Roman" w:eastAsia="Times New Roman" w:hAnsi="Times New Roman" w:cs="Times New Roman"/>
      <w:sz w:val="20"/>
      <w:szCs w:val="20"/>
      <w:lang w:eastAsia="fr-FR"/>
    </w:rPr>
  </w:style>
  <w:style w:type="paragraph" w:customStyle="1" w:styleId="Standard">
    <w:name w:val="Standard"/>
    <w:rsid w:val="00ED7180"/>
    <w:pPr>
      <w:widowControl w:val="0"/>
      <w:suppressAutoHyphens/>
      <w:autoSpaceDN w:val="0"/>
      <w:spacing w:after="0"/>
      <w:textAlignment w:val="baseline"/>
    </w:pPr>
    <w:rPr>
      <w:rFonts w:ascii="Tms Rmn" w:eastAsia="Times New Roman" w:hAnsi="Tms Rmn" w:cs="Tms Rmn"/>
      <w:kern w:val="3"/>
      <w:sz w:val="20"/>
      <w:szCs w:val="20"/>
      <w:lang w:eastAsia="fr-FR"/>
    </w:rPr>
  </w:style>
  <w:style w:type="character" w:styleId="Lienhypertexte">
    <w:name w:val="Hyperlink"/>
    <w:basedOn w:val="Policepardfaut"/>
    <w:uiPriority w:val="99"/>
    <w:semiHidden/>
    <w:unhideWhenUsed/>
    <w:rsid w:val="00ED7180"/>
    <w:rPr>
      <w:color w:val="0000FF"/>
      <w:u w:val="single"/>
    </w:rPr>
  </w:style>
  <w:style w:type="paragraph" w:styleId="Notedebasdepage">
    <w:name w:val="footnote text"/>
    <w:basedOn w:val="Normal"/>
    <w:link w:val="NotedebasdepageCar"/>
    <w:uiPriority w:val="99"/>
    <w:semiHidden/>
    <w:unhideWhenUsed/>
    <w:rsid w:val="00E100E2"/>
    <w:pPr>
      <w:autoSpaceDE/>
      <w:autoSpaceDN/>
    </w:pPr>
  </w:style>
  <w:style w:type="character" w:customStyle="1" w:styleId="NotedebasdepageCar">
    <w:name w:val="Note de bas de page Car"/>
    <w:basedOn w:val="Policepardfaut"/>
    <w:link w:val="Notedebasdepage"/>
    <w:uiPriority w:val="99"/>
    <w:semiHidden/>
    <w:rsid w:val="00E100E2"/>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E100E2"/>
    <w:rPr>
      <w:vertAlign w:val="superscript"/>
    </w:rPr>
  </w:style>
  <w:style w:type="character" w:customStyle="1" w:styleId="Titre1Car">
    <w:name w:val="Titre 1 Car"/>
    <w:basedOn w:val="Policepardfaut"/>
    <w:link w:val="Titre1"/>
    <w:uiPriority w:val="99"/>
    <w:rsid w:val="007B701E"/>
    <w:rPr>
      <w:rFonts w:ascii="Helv" w:eastAsiaTheme="minorEastAsia" w:hAnsi="Helv" w:cs="Helv"/>
      <w:b/>
      <w:bCs/>
      <w:sz w:val="21"/>
      <w:szCs w:val="21"/>
      <w:u w:val="single"/>
      <w:lang w:eastAsia="fr-FR"/>
    </w:rPr>
  </w:style>
  <w:style w:type="character" w:customStyle="1" w:styleId="Titre4Car">
    <w:name w:val="Titre 4 Car"/>
    <w:basedOn w:val="Policepardfaut"/>
    <w:link w:val="Titre4"/>
    <w:uiPriority w:val="99"/>
    <w:rsid w:val="007B701E"/>
    <w:rPr>
      <w:rFonts w:ascii="Tms Rmn" w:eastAsiaTheme="minorEastAsia" w:hAnsi="Tms Rmn" w:cs="Tms Rmn"/>
      <w:sz w:val="21"/>
      <w:szCs w:val="21"/>
      <w:u w:val="single"/>
      <w:lang w:eastAsia="fr-FR"/>
    </w:rPr>
  </w:style>
  <w:style w:type="paragraph" w:styleId="Retraitnormal">
    <w:name w:val="Normal Indent"/>
    <w:basedOn w:val="Normal"/>
    <w:uiPriority w:val="99"/>
    <w:semiHidden/>
    <w:unhideWhenUsed/>
    <w:rsid w:val="007B701E"/>
    <w:pPr>
      <w:ind w:left="708"/>
    </w:pPr>
  </w:style>
  <w:style w:type="paragraph" w:styleId="Corpsdetexte2">
    <w:name w:val="Body Text 2"/>
    <w:basedOn w:val="Standard"/>
    <w:link w:val="Corpsdetexte2Car"/>
    <w:uiPriority w:val="99"/>
    <w:rsid w:val="007B701E"/>
    <w:pPr>
      <w:suppressAutoHyphens w:val="0"/>
      <w:autoSpaceDE w:val="0"/>
      <w:adjustRightInd w:val="0"/>
      <w:jc w:val="both"/>
      <w:textAlignment w:val="auto"/>
    </w:pPr>
    <w:rPr>
      <w:rFonts w:ascii="Times" w:eastAsiaTheme="minorEastAsia" w:hAnsi="Times" w:cs="Times"/>
      <w:kern w:val="0"/>
      <w:sz w:val="21"/>
      <w:szCs w:val="21"/>
    </w:rPr>
  </w:style>
  <w:style w:type="character" w:customStyle="1" w:styleId="Corpsdetexte2Car">
    <w:name w:val="Corps de texte 2 Car"/>
    <w:basedOn w:val="Policepardfaut"/>
    <w:link w:val="Corpsdetexte2"/>
    <w:uiPriority w:val="99"/>
    <w:rsid w:val="007B701E"/>
    <w:rPr>
      <w:rFonts w:ascii="Times" w:eastAsiaTheme="minorEastAsia" w:hAnsi="Times" w:cs="Times"/>
      <w:sz w:val="21"/>
      <w:szCs w:val="21"/>
      <w:lang w:eastAsia="fr-FR"/>
    </w:rPr>
  </w:style>
  <w:style w:type="paragraph" w:styleId="NormalWeb">
    <w:name w:val="Normal (Web)"/>
    <w:basedOn w:val="Normal"/>
    <w:uiPriority w:val="99"/>
    <w:unhideWhenUsed/>
    <w:rsid w:val="00FB7682"/>
    <w:pPr>
      <w:autoSpaceDE/>
      <w:autoSpaceDN/>
      <w:spacing w:before="100" w:beforeAutospacing="1" w:after="119"/>
    </w:pPr>
    <w:rPr>
      <w:sz w:val="24"/>
      <w:szCs w:val="24"/>
    </w:rPr>
  </w:style>
  <w:style w:type="paragraph" w:customStyle="1" w:styleId="Default">
    <w:name w:val="Default"/>
    <w:rsid w:val="005F001C"/>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11738">
      <w:bodyDiv w:val="1"/>
      <w:marLeft w:val="0"/>
      <w:marRight w:val="0"/>
      <w:marTop w:val="0"/>
      <w:marBottom w:val="0"/>
      <w:divBdr>
        <w:top w:val="none" w:sz="0" w:space="0" w:color="auto"/>
        <w:left w:val="none" w:sz="0" w:space="0" w:color="auto"/>
        <w:bottom w:val="none" w:sz="0" w:space="0" w:color="auto"/>
        <w:right w:val="none" w:sz="0" w:space="0" w:color="auto"/>
      </w:divBdr>
    </w:div>
    <w:div w:id="14066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1043</Words>
  <Characters>5738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Gaubert Séverine</dc:creator>
  <cp:keywords/>
  <dc:description/>
  <cp:lastModifiedBy>Gaubert</cp:lastModifiedBy>
  <cp:revision>9</cp:revision>
  <dcterms:created xsi:type="dcterms:W3CDTF">2021-07-07T14:04:00Z</dcterms:created>
  <dcterms:modified xsi:type="dcterms:W3CDTF">2022-08-10T14:02:00Z</dcterms:modified>
</cp:coreProperties>
</file>