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B4" w:rsidRDefault="003604B4" w:rsidP="003604B4">
      <w:pPr>
        <w:pStyle w:val="Titre8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NOTE D’INFORMATION RELATIVE AU RECENSEMENT DÉMATÉRIALISÉ</w:t>
      </w:r>
    </w:p>
    <w:p w:rsidR="003604B4" w:rsidRDefault="003604B4" w:rsidP="003604B4">
      <w:pPr>
        <w:tabs>
          <w:tab w:val="left" w:pos="5685"/>
        </w:tabs>
        <w:rPr>
          <w:sz w:val="10"/>
          <w:szCs w:val="10"/>
        </w:rPr>
      </w:pPr>
    </w:p>
    <w:p w:rsidR="003604B4" w:rsidRDefault="003604B4" w:rsidP="003604B4">
      <w:pPr>
        <w:pStyle w:val="Textebrut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Conformément à la loi n°84-53 du 26 janvier 1984, le Centre de Gestion est chargé d’organiser les concours et examens pour le recrutement des fonctionnaires territoriaux. </w:t>
      </w:r>
    </w:p>
    <w:p w:rsidR="003604B4" w:rsidRDefault="003604B4" w:rsidP="003604B4">
      <w:pPr>
        <w:pStyle w:val="Textebrut"/>
        <w:rPr>
          <w:rFonts w:ascii="Trebuchet MS" w:hAnsi="Trebuchet MS" w:cs="Trebuchet MS"/>
        </w:rPr>
      </w:pPr>
    </w:p>
    <w:p w:rsidR="003604B4" w:rsidRDefault="003604B4" w:rsidP="003604B4">
      <w:pPr>
        <w:pStyle w:val="Textebrut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Pour ce faire, il est nécessaire que vous nous fassiez connaître, par voie dématérialisée, le nombre de postes que votre collectivité a l’intention d’ouvrir pour les concours dont les inscriptions débutent au cours du 2</w:t>
      </w:r>
      <w:r w:rsidRPr="008C19C3">
        <w:rPr>
          <w:rFonts w:ascii="Trebuchet MS" w:hAnsi="Trebuchet MS" w:cs="Trebuchet MS"/>
          <w:vertAlign w:val="superscript"/>
        </w:rPr>
        <w:t>e</w:t>
      </w:r>
      <w:r>
        <w:rPr>
          <w:rFonts w:ascii="Trebuchet MS" w:hAnsi="Trebuchet MS" w:cs="Trebuchet MS"/>
          <w:vertAlign w:val="superscript"/>
        </w:rPr>
        <w:t>me</w:t>
      </w:r>
      <w:r>
        <w:rPr>
          <w:rFonts w:ascii="Trebuchet MS" w:hAnsi="Trebuchet MS" w:cs="Trebuchet MS"/>
        </w:rPr>
        <w:t xml:space="preserve"> semestre 2017.</w:t>
      </w:r>
    </w:p>
    <w:p w:rsidR="003604B4" w:rsidRDefault="003604B4" w:rsidP="003604B4">
      <w:pPr>
        <w:pStyle w:val="Textebrut"/>
        <w:rPr>
          <w:rFonts w:ascii="Trebuchet MS" w:hAnsi="Trebuchet MS" w:cs="Trebuchet MS"/>
        </w:rPr>
      </w:pPr>
    </w:p>
    <w:p w:rsidR="003604B4" w:rsidRDefault="003604B4" w:rsidP="003604B4">
      <w:pPr>
        <w:pStyle w:val="Textebrut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La procédure de recensement dématérialisé de vos besoins </w:t>
      </w:r>
    </w:p>
    <w:p w:rsidR="003604B4" w:rsidRDefault="003604B4" w:rsidP="003604B4">
      <w:pPr>
        <w:tabs>
          <w:tab w:val="left" w:pos="5685"/>
        </w:tabs>
      </w:pPr>
    </w:p>
    <w:p w:rsidR="003604B4" w:rsidRDefault="003604B4" w:rsidP="003604B4">
      <w:pPr>
        <w:tabs>
          <w:tab w:val="left" w:pos="851"/>
          <w:tab w:val="left" w:pos="5685"/>
        </w:tabs>
        <w:ind w:left="567"/>
        <w:rPr>
          <w:rFonts w:cs="Trebuchet MS"/>
          <w:b/>
          <w:bCs/>
          <w:sz w:val="21"/>
          <w:szCs w:val="21"/>
        </w:rPr>
      </w:pPr>
      <w:r>
        <w:rPr>
          <w:rFonts w:cs="Trebuchet MS"/>
          <w:b/>
          <w:bCs/>
          <w:sz w:val="21"/>
          <w:szCs w:val="21"/>
        </w:rPr>
        <w:t>1 –</w:t>
      </w:r>
      <w:r>
        <w:rPr>
          <w:rFonts w:cs="Trebuchet MS"/>
          <w:b/>
          <w:bCs/>
          <w:sz w:val="21"/>
          <w:szCs w:val="21"/>
        </w:rPr>
        <w:tab/>
        <w:t>Comment accéder au module de recensement de vos besoins ?</w:t>
      </w:r>
    </w:p>
    <w:p w:rsidR="003604B4" w:rsidRDefault="003604B4" w:rsidP="003604B4">
      <w:pPr>
        <w:numPr>
          <w:ilvl w:val="0"/>
          <w:numId w:val="1"/>
        </w:numPr>
        <w:tabs>
          <w:tab w:val="left" w:pos="1276"/>
          <w:tab w:val="left" w:pos="5685"/>
        </w:tabs>
        <w:autoSpaceDE w:val="0"/>
        <w:autoSpaceDN w:val="0"/>
        <w:spacing w:before="120" w:after="120" w:line="240" w:lineRule="auto"/>
        <w:ind w:right="-113"/>
      </w:pPr>
      <w:r>
        <w:rPr>
          <w:rFonts w:cs="Trebuchet MS"/>
        </w:rPr>
        <w:t xml:space="preserve">Se rendre sur le site internet du CDG 35 : </w:t>
      </w:r>
      <w:hyperlink r:id="rId5" w:history="1">
        <w:r>
          <w:rPr>
            <w:rStyle w:val="Lienhypertexte"/>
            <w:rFonts w:cs="Trebuchet MS"/>
          </w:rPr>
          <w:t>www.cdg35.fr</w:t>
        </w:r>
      </w:hyperlink>
    </w:p>
    <w:p w:rsidR="003604B4" w:rsidRDefault="003604B4" w:rsidP="003604B4">
      <w:pPr>
        <w:numPr>
          <w:ilvl w:val="0"/>
          <w:numId w:val="1"/>
        </w:numPr>
        <w:tabs>
          <w:tab w:val="left" w:pos="1276"/>
          <w:tab w:val="left" w:pos="5685"/>
        </w:tabs>
        <w:autoSpaceDE w:val="0"/>
        <w:autoSpaceDN w:val="0"/>
        <w:spacing w:before="120" w:after="120" w:line="240" w:lineRule="auto"/>
        <w:ind w:right="-113"/>
      </w:pPr>
      <w:r>
        <w:rPr>
          <w:rFonts w:cs="Trebuchet MS"/>
        </w:rPr>
        <w:t xml:space="preserve">Cliquer sur </w:t>
      </w:r>
      <w:r>
        <w:rPr>
          <w:b/>
          <w:bCs/>
        </w:rPr>
        <w:t>“ </w:t>
      </w:r>
      <w:r>
        <w:rPr>
          <w:rFonts w:cs="Trebuchet MS"/>
          <w:b/>
          <w:bCs/>
        </w:rPr>
        <w:t xml:space="preserve">Recensement des besoins ” </w:t>
      </w:r>
      <w:r>
        <w:rPr>
          <w:rFonts w:cs="Trebuchet MS"/>
        </w:rPr>
        <w:t>(page d’accueil, encadré “ gris ” en bas à droite)</w:t>
      </w:r>
    </w:p>
    <w:p w:rsidR="003604B4" w:rsidRDefault="003604B4" w:rsidP="003604B4">
      <w:pPr>
        <w:numPr>
          <w:ilvl w:val="0"/>
          <w:numId w:val="1"/>
        </w:numPr>
        <w:tabs>
          <w:tab w:val="left" w:pos="1276"/>
          <w:tab w:val="left" w:pos="5685"/>
        </w:tabs>
        <w:autoSpaceDE w:val="0"/>
        <w:autoSpaceDN w:val="0"/>
        <w:spacing w:before="120" w:after="120" w:line="240" w:lineRule="auto"/>
        <w:ind w:right="-113"/>
      </w:pPr>
      <w:r>
        <w:rPr>
          <w:rFonts w:cs="Trebuchet MS"/>
        </w:rPr>
        <w:t xml:space="preserve">Saisir votre </w:t>
      </w:r>
      <w:r>
        <w:rPr>
          <w:rFonts w:cs="Trebuchet MS"/>
          <w:b/>
          <w:bCs/>
        </w:rPr>
        <w:t>code utilisateur et votre mot de passe</w:t>
      </w:r>
    </w:p>
    <w:p w:rsidR="003604B4" w:rsidRDefault="003604B4" w:rsidP="003604B4">
      <w:pPr>
        <w:tabs>
          <w:tab w:val="left" w:pos="1276"/>
          <w:tab w:val="left" w:pos="5685"/>
        </w:tabs>
        <w:spacing w:before="120" w:after="120"/>
        <w:ind w:right="-113"/>
      </w:pPr>
    </w:p>
    <w:p w:rsidR="003604B4" w:rsidRDefault="003604B4" w:rsidP="003604B4">
      <w:pPr>
        <w:tabs>
          <w:tab w:val="left" w:pos="851"/>
          <w:tab w:val="left" w:pos="5685"/>
        </w:tabs>
        <w:ind w:left="567"/>
        <w:rPr>
          <w:rFonts w:cs="Trebuchet MS"/>
          <w:b/>
          <w:bCs/>
          <w:sz w:val="21"/>
          <w:szCs w:val="21"/>
        </w:rPr>
      </w:pPr>
      <w:r>
        <w:rPr>
          <w:rFonts w:cs="Trebuchet MS"/>
          <w:b/>
          <w:bCs/>
          <w:sz w:val="21"/>
          <w:szCs w:val="21"/>
        </w:rPr>
        <w:t>2 –</w:t>
      </w:r>
      <w:r>
        <w:rPr>
          <w:rFonts w:cs="Trebuchet MS"/>
          <w:b/>
          <w:bCs/>
          <w:sz w:val="21"/>
          <w:szCs w:val="21"/>
        </w:rPr>
        <w:tab/>
        <w:t>Indiquer vos besoins prévisionnels</w:t>
      </w:r>
    </w:p>
    <w:p w:rsidR="003604B4" w:rsidRPr="003604B4" w:rsidRDefault="003604B4" w:rsidP="003604B4">
      <w:pPr>
        <w:numPr>
          <w:ilvl w:val="0"/>
          <w:numId w:val="1"/>
        </w:numPr>
        <w:tabs>
          <w:tab w:val="left" w:pos="1276"/>
          <w:tab w:val="left" w:pos="5685"/>
        </w:tabs>
        <w:autoSpaceDE w:val="0"/>
        <w:autoSpaceDN w:val="0"/>
        <w:spacing w:before="120" w:after="120" w:line="240" w:lineRule="auto"/>
        <w:ind w:right="-113"/>
        <w:rPr>
          <w:rFonts w:cs="Trebuchet MS"/>
        </w:rPr>
      </w:pPr>
      <w:r>
        <w:rPr>
          <w:rFonts w:cs="Trebuchet MS"/>
        </w:rPr>
        <w:t xml:space="preserve">Si vous n’avez pas de poste à déclarer : cliquer une seule fois sur </w:t>
      </w:r>
      <w:r w:rsidRPr="003604B4">
        <w:rPr>
          <w:rFonts w:cs="Trebuchet MS"/>
        </w:rPr>
        <w:t>“ Pas de poste à déclarer ”</w:t>
      </w:r>
    </w:p>
    <w:p w:rsidR="003604B4" w:rsidRDefault="003604B4" w:rsidP="003604B4">
      <w:pPr>
        <w:numPr>
          <w:ilvl w:val="0"/>
          <w:numId w:val="1"/>
        </w:numPr>
        <w:tabs>
          <w:tab w:val="left" w:pos="1276"/>
          <w:tab w:val="left" w:pos="5685"/>
        </w:tabs>
        <w:autoSpaceDE w:val="0"/>
        <w:autoSpaceDN w:val="0"/>
        <w:spacing w:before="120" w:after="120" w:line="240" w:lineRule="auto"/>
        <w:ind w:right="-113"/>
        <w:rPr>
          <w:rFonts w:cs="Trebuchet MS"/>
        </w:rPr>
      </w:pPr>
      <w:r>
        <w:rPr>
          <w:rFonts w:cs="Trebuchet MS"/>
        </w:rPr>
        <w:t xml:space="preserve">Si vous avez des besoins à déclarer : cliquer sur </w:t>
      </w:r>
      <w:r w:rsidRPr="003604B4">
        <w:rPr>
          <w:rFonts w:cs="Trebuchet MS"/>
        </w:rPr>
        <w:t>“ Nouveau ”</w:t>
      </w:r>
      <w:r>
        <w:rPr>
          <w:rFonts w:cs="Trebuchet MS"/>
        </w:rPr>
        <w:t xml:space="preserve">. Choisir dans le menu déroulant </w:t>
      </w:r>
      <w:r w:rsidRPr="003604B4">
        <w:rPr>
          <w:rFonts w:cs="Trebuchet MS"/>
        </w:rPr>
        <w:t>le concours pour lequel vous souhaitez déclarer un besoin</w:t>
      </w:r>
      <w:r>
        <w:rPr>
          <w:rFonts w:cs="Trebuchet MS"/>
        </w:rPr>
        <w:t xml:space="preserve">, indiquer le </w:t>
      </w:r>
      <w:r w:rsidRPr="003604B4">
        <w:rPr>
          <w:rFonts w:cs="Trebuchet MS"/>
        </w:rPr>
        <w:t>nombre de poste</w:t>
      </w:r>
      <w:r>
        <w:rPr>
          <w:rFonts w:cs="Trebuchet MS"/>
          <w:b/>
          <w:bCs/>
        </w:rPr>
        <w:t>(s)</w:t>
      </w:r>
      <w:r>
        <w:rPr>
          <w:rFonts w:cs="Trebuchet MS"/>
        </w:rPr>
        <w:t xml:space="preserve"> prévisionnel(s) et le cas échéant </w:t>
      </w:r>
      <w:r>
        <w:rPr>
          <w:rFonts w:cs="Trebuchet MS"/>
          <w:b/>
          <w:bCs/>
        </w:rPr>
        <w:t>le type de concours / la spécialité / le motif</w:t>
      </w:r>
      <w:r>
        <w:rPr>
          <w:rFonts w:cs="Trebuchet MS"/>
        </w:rPr>
        <w:t>.</w:t>
      </w:r>
    </w:p>
    <w:p w:rsidR="003604B4" w:rsidRDefault="003604B4" w:rsidP="003604B4">
      <w:pPr>
        <w:pStyle w:val="Normalcentr"/>
        <w:ind w:left="1134" w:firstLine="0"/>
        <w:rPr>
          <w:rFonts w:ascii="Trebuchet MS" w:hAnsi="Trebuchet MS" w:cs="Trebuchet MS"/>
          <w:sz w:val="8"/>
          <w:szCs w:val="8"/>
        </w:rPr>
      </w:pPr>
    </w:p>
    <w:p w:rsidR="003604B4" w:rsidRDefault="003604B4" w:rsidP="003604B4">
      <w:pPr>
        <w:tabs>
          <w:tab w:val="left" w:pos="1276"/>
          <w:tab w:val="left" w:pos="1701"/>
          <w:tab w:val="left" w:pos="5685"/>
        </w:tabs>
        <w:spacing w:after="0"/>
        <w:ind w:left="1701" w:hanging="142"/>
        <w:jc w:val="both"/>
        <w:rPr>
          <w:rFonts w:cs="Trebuchet MS"/>
        </w:rPr>
      </w:pPr>
      <w:r>
        <w:rPr>
          <w:rFonts w:cs="Trebuchet MS"/>
        </w:rPr>
        <w:t>*</w:t>
      </w:r>
      <w:r>
        <w:rPr>
          <w:rFonts w:cs="Trebuchet MS"/>
        </w:rPr>
        <w:tab/>
        <w:t xml:space="preserve">Les rubriques </w:t>
      </w:r>
      <w:r>
        <w:rPr>
          <w:b/>
          <w:bCs/>
        </w:rPr>
        <w:t>“ </w:t>
      </w:r>
      <w:r>
        <w:rPr>
          <w:rFonts w:cs="Trebuchet MS"/>
          <w:b/>
          <w:bCs/>
        </w:rPr>
        <w:t>Descriptif des tâches à confier ”</w:t>
      </w:r>
      <w:r>
        <w:rPr>
          <w:rFonts w:cs="Trebuchet MS"/>
        </w:rPr>
        <w:t xml:space="preserve"> et </w:t>
      </w:r>
      <w:r>
        <w:rPr>
          <w:b/>
          <w:bCs/>
        </w:rPr>
        <w:t>“ </w:t>
      </w:r>
      <w:r>
        <w:rPr>
          <w:rFonts w:cs="Trebuchet MS"/>
          <w:b/>
          <w:bCs/>
        </w:rPr>
        <w:t>Observations ”</w:t>
      </w:r>
      <w:r>
        <w:rPr>
          <w:rFonts w:cs="Trebuchet MS"/>
        </w:rPr>
        <w:t xml:space="preserve"> ne sont pas à compléter</w:t>
      </w:r>
    </w:p>
    <w:p w:rsidR="003604B4" w:rsidRDefault="003604B4" w:rsidP="003604B4">
      <w:pPr>
        <w:pStyle w:val="Corpsdetexte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*</w:t>
      </w:r>
      <w:r>
        <w:rPr>
          <w:rFonts w:ascii="Trebuchet MS" w:hAnsi="Trebuchet MS" w:cs="Trebuchet MS"/>
        </w:rPr>
        <w:tab/>
        <w:t xml:space="preserve">Cliquer sur </w:t>
      </w:r>
      <w:r>
        <w:rPr>
          <w:rFonts w:ascii="Trebuchet MS" w:hAnsi="Trebuchet MS" w:cs="Trebuchet MS"/>
          <w:b/>
          <w:bCs/>
        </w:rPr>
        <w:t>“ Valider ”</w:t>
      </w:r>
      <w:r>
        <w:rPr>
          <w:rFonts w:ascii="Trebuchet MS" w:hAnsi="Trebuchet MS" w:cs="Trebuchet MS"/>
        </w:rPr>
        <w:t xml:space="preserve"> (remarque : une fois l’ajout validé, le grade déclaré est ajouté dans la liste)</w:t>
      </w:r>
    </w:p>
    <w:p w:rsidR="003604B4" w:rsidRDefault="003604B4" w:rsidP="003604B4">
      <w:pPr>
        <w:pStyle w:val="Corpsdetexte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*</w:t>
      </w:r>
      <w:r>
        <w:rPr>
          <w:rFonts w:ascii="Trebuchet MS" w:hAnsi="Trebuchet MS" w:cs="Trebuchet MS"/>
        </w:rPr>
        <w:tab/>
        <w:t xml:space="preserve">Cliquer autant de fois sur </w:t>
      </w:r>
      <w:r>
        <w:rPr>
          <w:rFonts w:ascii="Trebuchet MS" w:hAnsi="Trebuchet MS" w:cs="Trebuchet MS"/>
          <w:b/>
          <w:bCs/>
        </w:rPr>
        <w:t>“ Nouveau ”</w:t>
      </w:r>
      <w:r>
        <w:rPr>
          <w:rFonts w:ascii="Trebuchet MS" w:hAnsi="Trebuchet MS" w:cs="Trebuchet MS"/>
        </w:rPr>
        <w:t xml:space="preserve"> que vous avez des besoins dans des grades différents.</w:t>
      </w:r>
    </w:p>
    <w:p w:rsidR="003604B4" w:rsidRDefault="003604B4" w:rsidP="003604B4">
      <w:pPr>
        <w:pStyle w:val="Corpsdetexte2"/>
        <w:tabs>
          <w:tab w:val="clear" w:pos="1276"/>
          <w:tab w:val="clear" w:pos="1701"/>
        </w:tabs>
        <w:ind w:left="567" w:firstLine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Votre déclaration est terminée.</w:t>
      </w:r>
    </w:p>
    <w:p w:rsidR="003604B4" w:rsidRDefault="003604B4" w:rsidP="003604B4">
      <w:pPr>
        <w:tabs>
          <w:tab w:val="left" w:pos="5685"/>
        </w:tabs>
        <w:ind w:left="567"/>
        <w:rPr>
          <w:b/>
          <w:bCs/>
        </w:rPr>
      </w:pPr>
    </w:p>
    <w:p w:rsidR="003604B4" w:rsidRDefault="003604B4" w:rsidP="003604B4">
      <w:pPr>
        <w:tabs>
          <w:tab w:val="left" w:pos="851"/>
          <w:tab w:val="left" w:pos="5685"/>
        </w:tabs>
        <w:ind w:left="567"/>
        <w:rPr>
          <w:rFonts w:cs="Trebuchet MS"/>
          <w:b/>
          <w:bCs/>
          <w:sz w:val="21"/>
          <w:szCs w:val="21"/>
        </w:rPr>
      </w:pPr>
      <w:r>
        <w:rPr>
          <w:rFonts w:cs="Trebuchet MS"/>
          <w:b/>
          <w:bCs/>
          <w:sz w:val="21"/>
          <w:szCs w:val="21"/>
        </w:rPr>
        <w:t>3 –</w:t>
      </w:r>
      <w:r>
        <w:rPr>
          <w:rFonts w:cs="Trebuchet MS"/>
          <w:b/>
          <w:bCs/>
          <w:sz w:val="21"/>
          <w:szCs w:val="21"/>
        </w:rPr>
        <w:tab/>
        <w:t>Modification d’un poste déclaré</w:t>
      </w:r>
    </w:p>
    <w:p w:rsidR="003604B4" w:rsidRDefault="003604B4" w:rsidP="003604B4">
      <w:pPr>
        <w:tabs>
          <w:tab w:val="left" w:pos="5685"/>
        </w:tabs>
        <w:ind w:left="851"/>
        <w:jc w:val="both"/>
        <w:rPr>
          <w:rFonts w:cs="Trebuchet MS"/>
        </w:rPr>
      </w:pPr>
      <w:r>
        <w:rPr>
          <w:rFonts w:cs="Trebuchet MS"/>
        </w:rPr>
        <w:t>Cliquer sur</w:t>
      </w:r>
      <w:r>
        <w:rPr>
          <w:rFonts w:cs="Trebuchet MS"/>
          <w:b/>
          <w:bCs/>
        </w:rPr>
        <w:t xml:space="preserve"> “ MAJ ”</w:t>
      </w:r>
      <w:r>
        <w:rPr>
          <w:rFonts w:cs="Trebuchet MS"/>
        </w:rPr>
        <w:t xml:space="preserve"> (à gauche de la date de déclaration) correspondant à la ligne à modifier ; l’écran de modification du poste apparaît, </w:t>
      </w:r>
      <w:r>
        <w:rPr>
          <w:rFonts w:cs="Trebuchet MS"/>
          <w:b/>
          <w:bCs/>
        </w:rPr>
        <w:t xml:space="preserve">effectuer les modifications nécessaires </w:t>
      </w:r>
      <w:r>
        <w:rPr>
          <w:rFonts w:cs="Trebuchet MS"/>
        </w:rPr>
        <w:t xml:space="preserve">puis </w:t>
      </w:r>
      <w:r>
        <w:rPr>
          <w:rFonts w:cs="Trebuchet MS"/>
          <w:b/>
          <w:bCs/>
        </w:rPr>
        <w:t>valider</w:t>
      </w:r>
      <w:r>
        <w:rPr>
          <w:rFonts w:cs="Trebuchet MS"/>
        </w:rPr>
        <w:t>.</w:t>
      </w:r>
    </w:p>
    <w:p w:rsidR="003604B4" w:rsidRDefault="003604B4" w:rsidP="003604B4">
      <w:pPr>
        <w:tabs>
          <w:tab w:val="left" w:pos="5685"/>
        </w:tabs>
        <w:ind w:left="567"/>
        <w:rPr>
          <w:b/>
          <w:bCs/>
        </w:rPr>
      </w:pPr>
    </w:p>
    <w:p w:rsidR="003604B4" w:rsidRDefault="003604B4" w:rsidP="003604B4">
      <w:pPr>
        <w:tabs>
          <w:tab w:val="left" w:pos="851"/>
          <w:tab w:val="left" w:pos="5685"/>
        </w:tabs>
        <w:ind w:left="567"/>
        <w:rPr>
          <w:rFonts w:cs="Trebuchet MS"/>
          <w:b/>
          <w:bCs/>
          <w:sz w:val="21"/>
          <w:szCs w:val="21"/>
        </w:rPr>
      </w:pPr>
      <w:r>
        <w:rPr>
          <w:rFonts w:cs="Trebuchet MS"/>
          <w:b/>
          <w:bCs/>
          <w:sz w:val="21"/>
          <w:szCs w:val="21"/>
        </w:rPr>
        <w:t>4 –</w:t>
      </w:r>
      <w:r>
        <w:rPr>
          <w:rFonts w:cs="Trebuchet MS"/>
          <w:b/>
          <w:bCs/>
          <w:sz w:val="21"/>
          <w:szCs w:val="21"/>
        </w:rPr>
        <w:tab/>
        <w:t>Suppression d’un poste déclaré</w:t>
      </w:r>
    </w:p>
    <w:p w:rsidR="003604B4" w:rsidRDefault="003604B4" w:rsidP="003604B4">
      <w:pPr>
        <w:tabs>
          <w:tab w:val="left" w:pos="5685"/>
        </w:tabs>
        <w:ind w:left="851"/>
        <w:jc w:val="both"/>
        <w:rPr>
          <w:rFonts w:cs="Trebuchet MS"/>
        </w:rPr>
      </w:pPr>
      <w:r>
        <w:rPr>
          <w:rFonts w:cs="Trebuchet MS"/>
        </w:rPr>
        <w:t>Cliquer sur</w:t>
      </w:r>
      <w:r>
        <w:rPr>
          <w:rFonts w:cs="Trebuchet MS"/>
          <w:b/>
          <w:bCs/>
        </w:rPr>
        <w:t xml:space="preserve"> “ SUP ”</w:t>
      </w:r>
      <w:r>
        <w:rPr>
          <w:rFonts w:cs="Trebuchet MS"/>
        </w:rPr>
        <w:t xml:space="preserve"> (à gauche de la date de déclaration) correspondant à la ligne à modifier.</w:t>
      </w:r>
    </w:p>
    <w:p w:rsidR="003604B4" w:rsidRDefault="003604B4" w:rsidP="003604B4">
      <w:pPr>
        <w:tabs>
          <w:tab w:val="left" w:pos="5685"/>
        </w:tabs>
        <w:ind w:left="567"/>
        <w:rPr>
          <w:b/>
          <w:bCs/>
        </w:rPr>
      </w:pPr>
    </w:p>
    <w:p w:rsidR="003604B4" w:rsidRDefault="003604B4" w:rsidP="003604B4">
      <w:pPr>
        <w:tabs>
          <w:tab w:val="left" w:pos="851"/>
          <w:tab w:val="left" w:pos="5685"/>
        </w:tabs>
        <w:ind w:left="567"/>
        <w:rPr>
          <w:rFonts w:cs="Trebuchet MS"/>
          <w:b/>
          <w:bCs/>
          <w:sz w:val="21"/>
          <w:szCs w:val="21"/>
        </w:rPr>
      </w:pPr>
      <w:r>
        <w:rPr>
          <w:rFonts w:cs="Trebuchet MS"/>
          <w:b/>
          <w:bCs/>
          <w:sz w:val="21"/>
          <w:szCs w:val="21"/>
        </w:rPr>
        <w:t>5 –</w:t>
      </w:r>
      <w:r>
        <w:rPr>
          <w:rFonts w:cs="Trebuchet MS"/>
          <w:b/>
          <w:bCs/>
          <w:sz w:val="21"/>
          <w:szCs w:val="21"/>
        </w:rPr>
        <w:tab/>
        <w:t>Suivi de votre déclaration</w:t>
      </w:r>
    </w:p>
    <w:p w:rsidR="003604B4" w:rsidRDefault="003604B4" w:rsidP="003604B4">
      <w:pPr>
        <w:tabs>
          <w:tab w:val="left" w:pos="5685"/>
        </w:tabs>
        <w:ind w:left="851"/>
        <w:rPr>
          <w:rFonts w:cs="Trebuchet MS"/>
        </w:rPr>
      </w:pPr>
      <w:r>
        <w:rPr>
          <w:rFonts w:cs="Trebuchet MS"/>
        </w:rPr>
        <w:t>La colonne ETAT vous permet de suivre l’état de votre déclaration :</w:t>
      </w:r>
    </w:p>
    <w:p w:rsidR="003604B4" w:rsidRDefault="003604B4" w:rsidP="003604B4">
      <w:pPr>
        <w:numPr>
          <w:ilvl w:val="0"/>
          <w:numId w:val="1"/>
        </w:numPr>
        <w:tabs>
          <w:tab w:val="clear" w:pos="1494"/>
          <w:tab w:val="num" w:pos="1276"/>
        </w:tabs>
        <w:autoSpaceDE w:val="0"/>
        <w:autoSpaceDN w:val="0"/>
        <w:spacing w:after="0" w:line="240" w:lineRule="auto"/>
        <w:ind w:left="1276" w:right="-113" w:hanging="142"/>
        <w:jc w:val="both"/>
        <w:rPr>
          <w:rFonts w:cs="Trebuchet MS"/>
        </w:rPr>
      </w:pPr>
      <w:r>
        <w:rPr>
          <w:rFonts w:cs="Trebuchet MS"/>
          <w:b/>
          <w:bCs/>
        </w:rPr>
        <w:t xml:space="preserve">Etat </w:t>
      </w:r>
      <w:r>
        <w:rPr>
          <w:rFonts w:cs="Trebuchet MS"/>
          <w:b/>
          <w:bCs/>
          <w:sz w:val="28"/>
          <w:szCs w:val="28"/>
        </w:rPr>
        <w:t xml:space="preserve">N </w:t>
      </w:r>
      <w:r>
        <w:rPr>
          <w:rFonts w:cs="Trebuchet MS"/>
        </w:rPr>
        <w:t xml:space="preserve">signifie que votre déclaration a été transférée au Centre de Gestion d’Ille et Vilaine mais qu’elle peut encore être modifiée par vos soins en cliquant sur </w:t>
      </w:r>
      <w:r>
        <w:rPr>
          <w:b/>
          <w:bCs/>
        </w:rPr>
        <w:t>“ </w:t>
      </w:r>
      <w:r>
        <w:rPr>
          <w:rFonts w:cs="Trebuchet MS"/>
          <w:b/>
          <w:bCs/>
        </w:rPr>
        <w:t>MAJ ”</w:t>
      </w:r>
      <w:r>
        <w:rPr>
          <w:rFonts w:cs="Trebuchet MS"/>
        </w:rPr>
        <w:t xml:space="preserve"> </w:t>
      </w:r>
    </w:p>
    <w:p w:rsidR="003604B4" w:rsidRPr="003604B4" w:rsidRDefault="003604B4" w:rsidP="003604B4">
      <w:pPr>
        <w:numPr>
          <w:ilvl w:val="0"/>
          <w:numId w:val="1"/>
        </w:numPr>
        <w:tabs>
          <w:tab w:val="clear" w:pos="1494"/>
          <w:tab w:val="num" w:pos="1276"/>
        </w:tabs>
        <w:autoSpaceDE w:val="0"/>
        <w:autoSpaceDN w:val="0"/>
        <w:spacing w:after="0" w:line="240" w:lineRule="auto"/>
        <w:ind w:left="1276" w:right="-113" w:hanging="142"/>
        <w:jc w:val="both"/>
        <w:rPr>
          <w:rFonts w:cs="Trebuchet MS"/>
        </w:rPr>
      </w:pPr>
      <w:r>
        <w:rPr>
          <w:rFonts w:cs="Trebuchet MS"/>
          <w:b/>
          <w:bCs/>
        </w:rPr>
        <w:t xml:space="preserve">Etat </w:t>
      </w:r>
      <w:r>
        <w:rPr>
          <w:rFonts w:cs="Trebuchet MS"/>
          <w:b/>
          <w:bCs/>
          <w:sz w:val="28"/>
          <w:szCs w:val="28"/>
        </w:rPr>
        <w:t xml:space="preserve">T </w:t>
      </w:r>
      <w:r>
        <w:rPr>
          <w:rFonts w:cs="Trebuchet MS"/>
        </w:rPr>
        <w:t>signifie que votre déclaration a été transférée au Centre de Gestion d’Ille et Vilaine et qu’elle n’est plus modifiable en ligne mais uniquement en prenant contact av</w:t>
      </w:r>
      <w:bookmarkStart w:id="0" w:name="_GoBack"/>
      <w:bookmarkEnd w:id="0"/>
      <w:r>
        <w:rPr>
          <w:rFonts w:cs="Trebuchet MS"/>
        </w:rPr>
        <w:t>ec le Service Concours du Centre de Gestion d’Ille et Vilaine</w:t>
      </w:r>
    </w:p>
    <w:p w:rsidR="00DC6D96" w:rsidRPr="003604B4" w:rsidRDefault="003604B4" w:rsidP="003604B4">
      <w:pPr>
        <w:numPr>
          <w:ilvl w:val="0"/>
          <w:numId w:val="1"/>
        </w:numPr>
        <w:tabs>
          <w:tab w:val="clear" w:pos="1494"/>
          <w:tab w:val="num" w:pos="1276"/>
        </w:tabs>
        <w:autoSpaceDE w:val="0"/>
        <w:autoSpaceDN w:val="0"/>
        <w:spacing w:after="0" w:line="240" w:lineRule="auto"/>
        <w:ind w:left="1276" w:right="-113" w:hanging="142"/>
        <w:jc w:val="both"/>
        <w:rPr>
          <w:rFonts w:cs="Trebuchet MS"/>
          <w:b/>
          <w:bCs/>
        </w:rPr>
      </w:pPr>
      <w:r w:rsidRPr="003604B4">
        <w:rPr>
          <w:rFonts w:cs="Trebuchet MS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915FE6" wp14:editId="4718C183">
                <wp:simplePos x="0" y="0"/>
                <wp:positionH relativeFrom="column">
                  <wp:posOffset>537845</wp:posOffset>
                </wp:positionH>
                <wp:positionV relativeFrom="paragraph">
                  <wp:posOffset>808355</wp:posOffset>
                </wp:positionV>
                <wp:extent cx="5669280" cy="27432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4B4" w:rsidRDefault="003604B4" w:rsidP="003604B4">
                            <w:pPr>
                              <w:pStyle w:val="Titre1"/>
                            </w:pPr>
                            <w:r>
                              <w:t>Votre interlocuteur au CDG 35 : Valérie KAEDING au 02.99.23.31.00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15F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35pt;margin-top:63.65pt;width:446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" o:allowincell="f" strokeweight=".5pt">
                <v:textbox>
                  <w:txbxContent>
                    <w:p w:rsidR="003604B4" w:rsidRDefault="003604B4" w:rsidP="003604B4">
                      <w:pPr>
                        <w:pStyle w:val="Titre1"/>
                      </w:pPr>
                      <w:r>
                        <w:t>Votre interlocuteur au CDG 35 : Valérie KAEDING au 02.99.23.31.00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Trebuchet MS"/>
          <w:b/>
          <w:bCs/>
        </w:rPr>
        <w:t xml:space="preserve">Etat </w:t>
      </w:r>
      <w:r w:rsidRPr="003604B4">
        <w:rPr>
          <w:rFonts w:cs="Trebuchet MS"/>
          <w:b/>
          <w:bCs/>
          <w:sz w:val="28"/>
          <w:szCs w:val="28"/>
        </w:rPr>
        <w:t>V</w:t>
      </w:r>
      <w:r>
        <w:rPr>
          <w:rFonts w:cs="Trebuchet MS"/>
          <w:b/>
          <w:bCs/>
        </w:rPr>
        <w:t xml:space="preserve"> </w:t>
      </w:r>
      <w:r w:rsidRPr="003604B4">
        <w:rPr>
          <w:rFonts w:cs="Trebuchet MS"/>
          <w:bCs/>
        </w:rPr>
        <w:t>signifie que votre déclaration a été validée, c’est-à-dire qu’elle a été prise en compte par le Centre de Gestion d’Ille et Vilaine pour l’organisation du concours mentionné</w:t>
      </w:r>
    </w:p>
    <w:sectPr w:rsidR="00DC6D96" w:rsidRPr="003604B4" w:rsidSect="003604B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6BDB"/>
    <w:multiLevelType w:val="singleLevel"/>
    <w:tmpl w:val="09B2596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B4"/>
    <w:rsid w:val="003604B4"/>
    <w:rsid w:val="00D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E2C4FA-00D6-46DB-8E34-59CB33C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3604B4"/>
    <w:pPr>
      <w:keepNext/>
      <w:autoSpaceDE w:val="0"/>
      <w:autoSpaceDN w:val="0"/>
      <w:spacing w:after="0" w:line="240" w:lineRule="auto"/>
      <w:jc w:val="center"/>
      <w:outlineLvl w:val="0"/>
    </w:pPr>
    <w:rPr>
      <w:rFonts w:eastAsiaTheme="minorEastAsia" w:cs="Trebuchet MS"/>
      <w:i/>
      <w:iCs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3604B4"/>
    <w:pPr>
      <w:keepNext/>
      <w:widowControl w:val="0"/>
      <w:tabs>
        <w:tab w:val="left" w:pos="5685"/>
      </w:tabs>
      <w:suppressAutoHyphens/>
      <w:autoSpaceDE w:val="0"/>
      <w:autoSpaceDN w:val="0"/>
      <w:spacing w:after="0" w:line="240" w:lineRule="auto"/>
      <w:ind w:left="285"/>
      <w:jc w:val="center"/>
      <w:outlineLvl w:val="7"/>
    </w:pPr>
    <w:rPr>
      <w:rFonts w:ascii="Times New Roman" w:eastAsiaTheme="minorEastAsia" w:hAnsi="Times New Roman" w:cs="Times New Roman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604B4"/>
    <w:rPr>
      <w:rFonts w:eastAsiaTheme="minorEastAsia" w:cs="Trebuchet MS"/>
      <w:i/>
      <w:iCs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3604B4"/>
    <w:rPr>
      <w:rFonts w:ascii="Times New Roman" w:eastAsiaTheme="minorEastAsia" w:hAnsi="Times New Roman" w:cs="Times New Roman"/>
      <w:b/>
      <w:bCs/>
      <w:sz w:val="22"/>
      <w:lang w:eastAsia="fr-FR"/>
    </w:rPr>
  </w:style>
  <w:style w:type="character" w:styleId="Lienhypertexte">
    <w:name w:val="Hyperlink"/>
    <w:basedOn w:val="Policepardfaut"/>
    <w:uiPriority w:val="99"/>
    <w:rsid w:val="003604B4"/>
    <w:rPr>
      <w:rFonts w:cs="Times New Roman"/>
      <w:color w:val="000080"/>
      <w:u w:val="single"/>
    </w:rPr>
  </w:style>
  <w:style w:type="paragraph" w:styleId="Corpsdetexte2">
    <w:name w:val="Body Text 2"/>
    <w:basedOn w:val="Normal"/>
    <w:link w:val="Corpsdetexte2Car"/>
    <w:uiPriority w:val="99"/>
    <w:rsid w:val="003604B4"/>
    <w:pPr>
      <w:widowControl w:val="0"/>
      <w:tabs>
        <w:tab w:val="left" w:pos="1276"/>
        <w:tab w:val="left" w:pos="1701"/>
        <w:tab w:val="left" w:pos="5685"/>
      </w:tabs>
      <w:suppressAutoHyphens/>
      <w:autoSpaceDE w:val="0"/>
      <w:autoSpaceDN w:val="0"/>
      <w:spacing w:after="0" w:line="240" w:lineRule="auto"/>
      <w:ind w:left="1701" w:hanging="141"/>
      <w:jc w:val="both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04B4"/>
    <w:rPr>
      <w:rFonts w:ascii="Times New Roman" w:eastAsiaTheme="minorEastAsia" w:hAnsi="Times New Roman" w:cs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3604B4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3604B4"/>
    <w:rPr>
      <w:rFonts w:ascii="Courier New" w:eastAsiaTheme="minorEastAsia" w:hAnsi="Courier New" w:cs="Courier New"/>
      <w:szCs w:val="20"/>
      <w:lang w:eastAsia="fr-FR"/>
    </w:rPr>
  </w:style>
  <w:style w:type="paragraph" w:styleId="Normalcentr">
    <w:name w:val="Block Text"/>
    <w:basedOn w:val="Normal"/>
    <w:uiPriority w:val="99"/>
    <w:rsid w:val="003604B4"/>
    <w:pPr>
      <w:widowControl w:val="0"/>
      <w:tabs>
        <w:tab w:val="left" w:pos="1276"/>
        <w:tab w:val="left" w:pos="5685"/>
      </w:tabs>
      <w:suppressAutoHyphens/>
      <w:autoSpaceDE w:val="0"/>
      <w:autoSpaceDN w:val="0"/>
      <w:spacing w:after="0" w:line="240" w:lineRule="auto"/>
      <w:ind w:left="1276" w:right="-113" w:hanging="142"/>
    </w:pPr>
    <w:rPr>
      <w:rFonts w:ascii="Times New Roman" w:eastAsiaTheme="minorEastAsia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g35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2206</Characters>
  <Application>Microsoft Office Word</Application>
  <DocSecurity>0</DocSecurity>
  <Lines>18</Lines>
  <Paragraphs>5</Paragraphs>
  <ScaleCrop>false</ScaleCrop>
  <Company>CDG35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Kaeding</dc:creator>
  <cp:keywords/>
  <dc:description/>
  <cp:lastModifiedBy>Kaeding</cp:lastModifiedBy>
  <cp:revision>1</cp:revision>
  <dcterms:created xsi:type="dcterms:W3CDTF">2017-03-10T14:30:00Z</dcterms:created>
  <dcterms:modified xsi:type="dcterms:W3CDTF">2017-03-10T14:35:00Z</dcterms:modified>
</cp:coreProperties>
</file>